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81" w:rsidRDefault="002A7C81" w:rsidP="002A7C81">
      <w:pPr>
        <w:spacing w:line="360" w:lineRule="auto"/>
        <w:rPr>
          <w:rFonts w:ascii="Arial" w:hAnsi="Arial" w:cs="Arial"/>
        </w:rPr>
      </w:pPr>
    </w:p>
    <w:p w:rsidR="003D23C4" w:rsidRPr="005211E4" w:rsidRDefault="00512670" w:rsidP="003D23C4">
      <w:pPr>
        <w:autoSpaceDE w:val="0"/>
        <w:autoSpaceDN w:val="0"/>
        <w:adjustRightInd w:val="0"/>
        <w:spacing w:after="0" w:line="360" w:lineRule="auto"/>
        <w:jc w:val="center"/>
        <w:rPr>
          <w:rFonts w:ascii="Arial" w:hAnsi="Arial" w:cs="Arial"/>
          <w:b/>
          <w:bCs/>
          <w:color w:val="000000"/>
          <w:lang w:val="es-AR"/>
        </w:rPr>
      </w:pPr>
      <w:r w:rsidRPr="005211E4">
        <w:rPr>
          <w:rFonts w:ascii="Arial" w:hAnsi="Arial" w:cs="Arial"/>
          <w:b/>
          <w:bCs/>
          <w:color w:val="000000"/>
          <w:lang w:val="es-AR"/>
        </w:rPr>
        <w:t>GT</w:t>
      </w:r>
      <w:r w:rsidR="003D23C4" w:rsidRPr="005211E4">
        <w:rPr>
          <w:rFonts w:ascii="Arial" w:hAnsi="Arial" w:cs="Arial"/>
          <w:b/>
          <w:bCs/>
          <w:color w:val="000000"/>
          <w:lang w:val="es-AR"/>
        </w:rPr>
        <w:t xml:space="preserve">  N</w:t>
      </w:r>
      <w:r w:rsidR="00DD0A0D" w:rsidRPr="005211E4">
        <w:rPr>
          <w:rFonts w:ascii="Arial" w:hAnsi="Arial" w:cs="Arial"/>
          <w:b/>
          <w:bCs/>
          <w:color w:val="000000"/>
          <w:lang w:val="es-AR"/>
        </w:rPr>
        <w:t xml:space="preserve"> 10</w:t>
      </w:r>
      <w:r w:rsidR="002A7C81" w:rsidRPr="005211E4">
        <w:rPr>
          <w:rFonts w:ascii="Arial" w:hAnsi="Arial" w:cs="Arial"/>
          <w:b/>
          <w:bCs/>
          <w:color w:val="000000"/>
          <w:lang w:val="es-AR"/>
        </w:rPr>
        <w:t xml:space="preserve">: </w:t>
      </w:r>
      <w:r w:rsidR="003D23C4" w:rsidRPr="005211E4">
        <w:rPr>
          <w:rFonts w:ascii="Arial" w:hAnsi="Arial" w:cs="Arial"/>
          <w:b/>
          <w:bCs/>
          <w:color w:val="000000"/>
          <w:lang w:val="es-AR"/>
        </w:rPr>
        <w:t>Experiencias de organización e intervención política de grupos indígenas,</w:t>
      </w:r>
    </w:p>
    <w:p w:rsidR="002A7C81" w:rsidRPr="005211E4" w:rsidRDefault="003D23C4" w:rsidP="003D23C4">
      <w:pPr>
        <w:autoSpaceDE w:val="0"/>
        <w:autoSpaceDN w:val="0"/>
        <w:adjustRightInd w:val="0"/>
        <w:spacing w:after="0" w:line="360" w:lineRule="auto"/>
        <w:jc w:val="center"/>
        <w:rPr>
          <w:rFonts w:ascii="Arial" w:hAnsi="Arial" w:cs="Arial"/>
          <w:color w:val="000000"/>
          <w:lang w:val="es-AR"/>
        </w:rPr>
      </w:pPr>
      <w:r w:rsidRPr="005211E4">
        <w:rPr>
          <w:rFonts w:ascii="Arial" w:hAnsi="Arial" w:cs="Arial"/>
          <w:b/>
          <w:bCs/>
          <w:color w:val="000000"/>
          <w:lang w:val="es-AR"/>
        </w:rPr>
        <w:t>afros y migrantes en lucha por sus derechos</w:t>
      </w:r>
    </w:p>
    <w:p w:rsidR="0927F951" w:rsidRPr="005211E4" w:rsidRDefault="0927F951" w:rsidP="003D23C4">
      <w:pPr>
        <w:spacing w:after="0" w:line="360" w:lineRule="auto"/>
        <w:jc w:val="center"/>
        <w:rPr>
          <w:rFonts w:ascii="Arial" w:hAnsi="Arial" w:cs="Arial"/>
          <w:b/>
          <w:bCs/>
          <w:color w:val="000000" w:themeColor="text1"/>
          <w:lang w:val="es-AR"/>
        </w:rPr>
      </w:pPr>
    </w:p>
    <w:p w:rsidR="0927F951" w:rsidRPr="005211E4" w:rsidRDefault="0927F951" w:rsidP="003D23C4">
      <w:pPr>
        <w:spacing w:after="0" w:line="360" w:lineRule="auto"/>
        <w:jc w:val="center"/>
        <w:rPr>
          <w:rFonts w:ascii="Arial" w:hAnsi="Arial" w:cs="Arial"/>
          <w:b/>
          <w:bCs/>
          <w:color w:val="000000" w:themeColor="text1"/>
          <w:lang w:val="es-AR"/>
        </w:rPr>
      </w:pPr>
      <w:r w:rsidRPr="005211E4">
        <w:rPr>
          <w:rFonts w:ascii="Arial" w:hAnsi="Arial" w:cs="Arial"/>
          <w:b/>
          <w:bCs/>
          <w:color w:val="000000" w:themeColor="text1"/>
          <w:lang w:val="es-AR"/>
        </w:rPr>
        <w:t>Primeras notas de un debate sobre la discapacidad y los pueblos originarios.</w:t>
      </w:r>
    </w:p>
    <w:p w:rsidR="0927F951" w:rsidRPr="005211E4" w:rsidRDefault="0927F951" w:rsidP="0927F951">
      <w:pPr>
        <w:spacing w:after="0" w:line="360" w:lineRule="auto"/>
        <w:jc w:val="center"/>
        <w:rPr>
          <w:rFonts w:ascii="Arial" w:hAnsi="Arial" w:cs="Arial"/>
          <w:b/>
          <w:bCs/>
          <w:color w:val="000000" w:themeColor="text1"/>
          <w:lang w:val="es-AR"/>
        </w:rPr>
      </w:pPr>
    </w:p>
    <w:p w:rsidR="00335851" w:rsidRPr="005211E4" w:rsidRDefault="00335851" w:rsidP="00335851">
      <w:pPr>
        <w:autoSpaceDE w:val="0"/>
        <w:autoSpaceDN w:val="0"/>
        <w:adjustRightInd w:val="0"/>
        <w:spacing w:after="0" w:line="360" w:lineRule="auto"/>
        <w:jc w:val="center"/>
        <w:rPr>
          <w:rFonts w:ascii="Arial" w:hAnsi="Arial" w:cs="Arial"/>
          <w:color w:val="000000"/>
          <w:lang w:val="es-AR"/>
        </w:rPr>
      </w:pPr>
      <w:r w:rsidRPr="005211E4">
        <w:rPr>
          <w:rFonts w:ascii="Arial" w:hAnsi="Arial" w:cs="Arial"/>
          <w:color w:val="000000"/>
          <w:lang w:val="es-AR"/>
        </w:rPr>
        <w:t>Karina Susana Oldani</w:t>
      </w:r>
    </w:p>
    <w:p w:rsidR="00335851" w:rsidRPr="005211E4" w:rsidRDefault="003B5038" w:rsidP="00335851">
      <w:pPr>
        <w:autoSpaceDE w:val="0"/>
        <w:autoSpaceDN w:val="0"/>
        <w:adjustRightInd w:val="0"/>
        <w:spacing w:after="0" w:line="360" w:lineRule="auto"/>
        <w:jc w:val="center"/>
        <w:rPr>
          <w:rFonts w:ascii="Arial" w:hAnsi="Arial" w:cs="Arial"/>
          <w:color w:val="000000"/>
          <w:lang w:val="es-AR"/>
        </w:rPr>
      </w:pPr>
      <w:hyperlink r:id="rId7" w:history="1">
        <w:r w:rsidR="00335851" w:rsidRPr="005211E4">
          <w:rPr>
            <w:rStyle w:val="Hipervnculo"/>
            <w:rFonts w:ascii="Arial" w:hAnsi="Arial" w:cs="Arial"/>
            <w:lang w:val="es-AR"/>
          </w:rPr>
          <w:t>karinaoldani@gmail.com</w:t>
        </w:r>
      </w:hyperlink>
    </w:p>
    <w:p w:rsidR="00335851" w:rsidRPr="005211E4" w:rsidRDefault="003C135D" w:rsidP="00335851">
      <w:pPr>
        <w:autoSpaceDE w:val="0"/>
        <w:autoSpaceDN w:val="0"/>
        <w:adjustRightInd w:val="0"/>
        <w:spacing w:after="0" w:line="360" w:lineRule="auto"/>
        <w:jc w:val="center"/>
        <w:rPr>
          <w:rFonts w:ascii="Arial" w:hAnsi="Arial" w:cs="Arial"/>
          <w:color w:val="000000"/>
          <w:lang w:val="es-AR"/>
        </w:rPr>
      </w:pPr>
      <w:r w:rsidRPr="005211E4">
        <w:rPr>
          <w:rFonts w:ascii="Arial" w:hAnsi="Arial" w:cs="Arial"/>
          <w:color w:val="000000"/>
          <w:lang w:val="es-AR"/>
        </w:rPr>
        <w:t>IETSyS, FTS,UNLP.</w:t>
      </w:r>
    </w:p>
    <w:p w:rsidR="00390CFA" w:rsidRPr="005211E4" w:rsidRDefault="00390CFA" w:rsidP="00335851">
      <w:pPr>
        <w:autoSpaceDE w:val="0"/>
        <w:autoSpaceDN w:val="0"/>
        <w:adjustRightInd w:val="0"/>
        <w:spacing w:after="0" w:line="360" w:lineRule="auto"/>
        <w:jc w:val="center"/>
        <w:rPr>
          <w:rFonts w:ascii="Arial" w:hAnsi="Arial" w:cs="Arial"/>
          <w:color w:val="000000"/>
          <w:lang w:val="es-AR"/>
        </w:rPr>
      </w:pPr>
    </w:p>
    <w:p w:rsidR="00390CFA" w:rsidRPr="005211E4" w:rsidRDefault="00390CFA" w:rsidP="00335851">
      <w:pPr>
        <w:autoSpaceDE w:val="0"/>
        <w:autoSpaceDN w:val="0"/>
        <w:adjustRightInd w:val="0"/>
        <w:spacing w:after="0" w:line="360" w:lineRule="auto"/>
        <w:jc w:val="center"/>
        <w:rPr>
          <w:rFonts w:ascii="Arial" w:hAnsi="Arial" w:cs="Arial"/>
          <w:color w:val="000000"/>
          <w:lang w:val="es-AR"/>
        </w:rPr>
      </w:pPr>
    </w:p>
    <w:p w:rsidR="00390CFA" w:rsidRPr="005211E4" w:rsidRDefault="00390CFA" w:rsidP="00390CFA">
      <w:pPr>
        <w:autoSpaceDE w:val="0"/>
        <w:autoSpaceDN w:val="0"/>
        <w:adjustRightInd w:val="0"/>
        <w:spacing w:after="0" w:line="360" w:lineRule="auto"/>
        <w:rPr>
          <w:rFonts w:ascii="Arial" w:hAnsi="Arial" w:cs="Arial"/>
          <w:color w:val="000000"/>
          <w:lang w:val="es-AR"/>
        </w:rPr>
      </w:pPr>
    </w:p>
    <w:p w:rsidR="001D7B9F" w:rsidRPr="005211E4" w:rsidRDefault="0927F951" w:rsidP="0927F951">
      <w:pPr>
        <w:spacing w:line="360" w:lineRule="auto"/>
        <w:jc w:val="both"/>
        <w:rPr>
          <w:rFonts w:ascii="Arial" w:hAnsi="Arial" w:cs="Arial"/>
        </w:rPr>
      </w:pPr>
      <w:r w:rsidRPr="005211E4">
        <w:rPr>
          <w:rFonts w:ascii="Arial" w:hAnsi="Arial" w:cs="Arial"/>
        </w:rPr>
        <w:t>Me propongo proyectar trazas exploratorias respecto  de una temática compleja como es la de la discapacidad en términos generales, poniendo el foco en pueblos originarios del estado-nación Argentina. Esta indagación está fomentada por mi reciente incorporación en un colectivo de investigación</w:t>
      </w:r>
      <w:r w:rsidR="00FE0FBF" w:rsidRPr="005211E4">
        <w:rPr>
          <w:rStyle w:val="Refdenotaalpie"/>
          <w:rFonts w:ascii="Arial" w:hAnsi="Arial" w:cs="Arial"/>
        </w:rPr>
        <w:footnoteReference w:id="2"/>
      </w:r>
      <w:r w:rsidRPr="005211E4">
        <w:rPr>
          <w:rFonts w:ascii="Arial" w:hAnsi="Arial" w:cs="Arial"/>
        </w:rPr>
        <w:t xml:space="preserve"> que, desde hace más de una década, produce conocimientos asociado</w:t>
      </w:r>
      <w:r w:rsidR="001D7B9F" w:rsidRPr="005211E4">
        <w:rPr>
          <w:rFonts w:ascii="Arial" w:hAnsi="Arial" w:cs="Arial"/>
        </w:rPr>
        <w:t>s</w:t>
      </w:r>
      <w:r w:rsidRPr="005211E4">
        <w:rPr>
          <w:rFonts w:ascii="Arial" w:hAnsi="Arial" w:cs="Arial"/>
        </w:rPr>
        <w:t xml:space="preserve"> a la discapacidad. Al adentrarme en las lecturas de  producciones académicas, en la participación de reflexiones acerca de los sentidos</w:t>
      </w:r>
      <w:r w:rsidR="00FE0FBF" w:rsidRPr="005211E4">
        <w:rPr>
          <w:rFonts w:ascii="Arial" w:hAnsi="Arial" w:cs="Arial"/>
        </w:rPr>
        <w:t>,  por lo</w:t>
      </w:r>
      <w:r w:rsidRPr="005211E4">
        <w:rPr>
          <w:rFonts w:ascii="Arial" w:hAnsi="Arial" w:cs="Arial"/>
        </w:rPr>
        <w:t xml:space="preserve">s caminos transitados y las experiencias vividas en el desarrollo de las diferentes investigaciones y trabajos de campo, fueron surgiendo una serie de interrogantes : ¿Qué es la discapacidad? ¿Por qué/desde cuando existen cuerpos con discapacidad? ¿Qué es un cuerpo normal? ¿De qué manera se determina qué cuerpo es normal? ¿Cómo aparecen los cuerpos con discapacidad? ¿Cómo se construye la idea de discapacidad desde una mirada eurocéntrica? ¿Y desde la mirada de los pueblos originarios? ¿En qué matriz ideológica se inscriben los cuerpos normales/anormales?  No es el objetivo de este trabajo el responder estas preguntas, las voy apuntando a modo de borrador y a la vez </w:t>
      </w:r>
      <w:r w:rsidR="001D7B9F" w:rsidRPr="005211E4">
        <w:rPr>
          <w:rFonts w:ascii="Arial" w:hAnsi="Arial" w:cs="Arial"/>
        </w:rPr>
        <w:t xml:space="preserve">de </w:t>
      </w:r>
      <w:r w:rsidRPr="005211E4">
        <w:rPr>
          <w:rFonts w:ascii="Arial" w:hAnsi="Arial" w:cs="Arial"/>
        </w:rPr>
        <w:t xml:space="preserve">guía del pensamiento. </w:t>
      </w:r>
      <w:r w:rsidR="00005A3B" w:rsidRPr="005211E4">
        <w:rPr>
          <w:rFonts w:ascii="Arial" w:hAnsi="Arial" w:cs="Arial"/>
        </w:rPr>
        <w:t xml:space="preserve"> Antes de avanzar en este sentido debo mencionar que l</w:t>
      </w:r>
      <w:r w:rsidR="001D7B9F" w:rsidRPr="005211E4">
        <w:rPr>
          <w:rFonts w:ascii="Arial" w:hAnsi="Arial" w:cs="Arial"/>
        </w:rPr>
        <w:t xml:space="preserve">a profunda historia de exclusión a la que fueron sometidos los pueblos </w:t>
      </w:r>
      <w:r w:rsidR="005B62DF" w:rsidRPr="005211E4">
        <w:rPr>
          <w:rFonts w:ascii="Arial" w:hAnsi="Arial" w:cs="Arial"/>
        </w:rPr>
        <w:t xml:space="preserve">originarios </w:t>
      </w:r>
      <w:r w:rsidR="001D7B9F" w:rsidRPr="005211E4">
        <w:rPr>
          <w:rFonts w:ascii="Arial" w:hAnsi="Arial" w:cs="Arial"/>
        </w:rPr>
        <w:t>en nuestra región no se remite exclusivamente al hecho colonial, sino que debe entenderse como parte indisoluble de la formación del Estado y la Nación argentina y la forma específica que tuvieron los pueblos indígenas de insertarse en la modernidad.</w:t>
      </w:r>
      <w:r w:rsidR="009E2454" w:rsidRPr="005211E4">
        <w:rPr>
          <w:rFonts w:ascii="Arial" w:hAnsi="Arial" w:cs="Arial"/>
          <w:noProof/>
        </w:rPr>
        <w:t>(Trinchero y Valverde  2014)</w:t>
      </w:r>
      <w:r w:rsidR="005B62DF" w:rsidRPr="005211E4">
        <w:rPr>
          <w:rFonts w:ascii="Arial" w:hAnsi="Arial" w:cs="Arial"/>
        </w:rPr>
        <w:t xml:space="preserve">. El hecho de que la Argentina se constituya como una nación emergente en pleno auge del sistema capitalista, hizo que, esos pueblos no occidentales que habían </w:t>
      </w:r>
      <w:r w:rsidR="005B62DF" w:rsidRPr="005211E4">
        <w:rPr>
          <w:rFonts w:ascii="Arial" w:hAnsi="Arial" w:cs="Arial"/>
        </w:rPr>
        <w:lastRenderedPageBreak/>
        <w:t>mantenido lazos tensos, pero no siempre conflictivos, con las poblaciones criollas, se transformaran/constituyeran en lo que Trinchero</w:t>
      </w:r>
      <w:r w:rsidR="00005A3B" w:rsidRPr="005211E4">
        <w:rPr>
          <w:rFonts w:ascii="Arial" w:hAnsi="Arial" w:cs="Arial"/>
        </w:rPr>
        <w:t xml:space="preserve"> (2014)</w:t>
      </w:r>
      <w:r w:rsidR="005B62DF" w:rsidRPr="005211E4">
        <w:rPr>
          <w:rFonts w:ascii="Arial" w:hAnsi="Arial" w:cs="Arial"/>
        </w:rPr>
        <w:t xml:space="preserve"> denomina el enemigo interno a eliminar.</w:t>
      </w:r>
      <w:r w:rsidR="00005A3B" w:rsidRPr="005211E4">
        <w:rPr>
          <w:rFonts w:ascii="Arial" w:hAnsi="Arial" w:cs="Arial"/>
        </w:rPr>
        <w:t xml:space="preserve"> Esto trajo como consecuencia “la </w:t>
      </w:r>
      <w:r w:rsidR="00005A3B" w:rsidRPr="005211E4">
        <w:rPr>
          <w:rFonts w:ascii="Arial" w:hAnsi="Arial" w:cs="Arial"/>
          <w:lang w:val="es-AR"/>
        </w:rPr>
        <w:t xml:space="preserve">valorización de los territorios y en algunos casos de los indígenas (como mano de obra) asentados en aquellas regiones otrora marginales: Chaco, Pampa y Patagonia”. </w:t>
      </w:r>
      <w:r w:rsidR="009E2454" w:rsidRPr="005211E4">
        <w:rPr>
          <w:rFonts w:ascii="Arial" w:hAnsi="Arial" w:cs="Arial"/>
          <w:lang w:val="es-AR"/>
        </w:rPr>
        <w:t>(Trinchero y Valverde, 2014</w:t>
      </w:r>
      <w:r w:rsidR="00005A3B" w:rsidRPr="005211E4">
        <w:rPr>
          <w:rFonts w:ascii="Arial" w:hAnsi="Arial" w:cs="Arial"/>
          <w:lang w:val="es-AR"/>
        </w:rPr>
        <w:t>)</w:t>
      </w:r>
      <w:r w:rsidR="00BB1C94" w:rsidRPr="005211E4">
        <w:rPr>
          <w:rFonts w:ascii="Arial" w:hAnsi="Arial" w:cs="Arial"/>
          <w:lang w:val="es-AR"/>
        </w:rPr>
        <w:t>. Esta relación asimétrica que se estableció entre el estado-nación y las poblaciones originarias desde fines del siglo XIX hasta la actualidad ha impactado en la (re) configuración comunitaria/identitaria de estos grupos.</w:t>
      </w:r>
    </w:p>
    <w:p w:rsidR="00F666F0" w:rsidRPr="005211E4" w:rsidRDefault="008C4E3B" w:rsidP="00F01D46">
      <w:pPr>
        <w:spacing w:line="360" w:lineRule="auto"/>
        <w:jc w:val="both"/>
        <w:rPr>
          <w:rFonts w:ascii="Arial" w:hAnsi="Arial" w:cs="Arial"/>
          <w:color w:val="000000" w:themeColor="text1"/>
        </w:rPr>
      </w:pPr>
      <w:r w:rsidRPr="005211E4">
        <w:rPr>
          <w:rFonts w:ascii="Arial" w:hAnsi="Arial" w:cs="Arial"/>
          <w:color w:val="000000" w:themeColor="text1"/>
        </w:rPr>
        <w:t>L</w:t>
      </w:r>
      <w:r w:rsidR="000F5A8B" w:rsidRPr="005211E4">
        <w:rPr>
          <w:rFonts w:ascii="Arial" w:hAnsi="Arial" w:cs="Arial"/>
          <w:color w:val="000000" w:themeColor="text1"/>
        </w:rPr>
        <w:t>a discapacidad no existió siempre, en diferentes épocas los cuerpos portadores de algún déficit, ya sea fís</w:t>
      </w:r>
      <w:r w:rsidR="008264B0" w:rsidRPr="005211E4">
        <w:rPr>
          <w:rFonts w:ascii="Arial" w:hAnsi="Arial" w:cs="Arial"/>
          <w:color w:val="000000" w:themeColor="text1"/>
        </w:rPr>
        <w:t>ico o psíquico/mental, implican</w:t>
      </w:r>
      <w:r w:rsidR="000F5A8B" w:rsidRPr="005211E4">
        <w:rPr>
          <w:rFonts w:ascii="Arial" w:hAnsi="Arial" w:cs="Arial"/>
          <w:color w:val="000000" w:themeColor="text1"/>
        </w:rPr>
        <w:t xml:space="preserve"> diferentes consideraciones</w:t>
      </w:r>
      <w:r w:rsidR="00CE079A" w:rsidRPr="005211E4">
        <w:rPr>
          <w:rFonts w:ascii="Arial" w:hAnsi="Arial" w:cs="Arial"/>
          <w:color w:val="000000" w:themeColor="text1"/>
        </w:rPr>
        <w:t xml:space="preserve"> (</w:t>
      </w:r>
      <w:r w:rsidR="0074511D" w:rsidRPr="005211E4">
        <w:rPr>
          <w:rFonts w:ascii="Arial" w:hAnsi="Arial" w:cs="Arial"/>
          <w:color w:val="000000" w:themeColor="text1"/>
        </w:rPr>
        <w:t>despreciados, adorados, compadecidos, aniquilados o temidos)</w:t>
      </w:r>
      <w:r w:rsidR="000F5A8B" w:rsidRPr="005211E4">
        <w:rPr>
          <w:rFonts w:ascii="Arial" w:hAnsi="Arial" w:cs="Arial"/>
          <w:color w:val="000000" w:themeColor="text1"/>
        </w:rPr>
        <w:t xml:space="preserve"> de acuerdo a la matriz ideológica de esa comunidad</w:t>
      </w:r>
      <w:sdt>
        <w:sdtPr>
          <w:rPr>
            <w:rFonts w:ascii="Arial" w:hAnsi="Arial" w:cs="Arial"/>
            <w:color w:val="000000" w:themeColor="text1"/>
          </w:rPr>
          <w:id w:val="-1897202498"/>
          <w:citation/>
        </w:sdtPr>
        <w:sdtContent>
          <w:r w:rsidR="003B5038" w:rsidRPr="005211E4">
            <w:rPr>
              <w:rFonts w:ascii="Arial" w:hAnsi="Arial" w:cs="Arial"/>
              <w:color w:val="000000" w:themeColor="text1"/>
            </w:rPr>
            <w:fldChar w:fldCharType="begin"/>
          </w:r>
          <w:r w:rsidR="009E2454" w:rsidRPr="005211E4">
            <w:rPr>
              <w:rFonts w:ascii="Arial" w:hAnsi="Arial" w:cs="Arial"/>
              <w:color w:val="000000" w:themeColor="text1"/>
            </w:rPr>
            <w:instrText xml:space="preserve"> CITATION Ter11 \l 3082 </w:instrText>
          </w:r>
          <w:r w:rsidR="003B5038" w:rsidRPr="005211E4">
            <w:rPr>
              <w:rFonts w:ascii="Arial" w:hAnsi="Arial" w:cs="Arial"/>
              <w:color w:val="000000" w:themeColor="text1"/>
            </w:rPr>
            <w:fldChar w:fldCharType="separate"/>
          </w:r>
          <w:r w:rsidR="009E2454" w:rsidRPr="005211E4">
            <w:rPr>
              <w:rFonts w:ascii="Arial" w:hAnsi="Arial" w:cs="Arial"/>
              <w:noProof/>
              <w:color w:val="000000" w:themeColor="text1"/>
            </w:rPr>
            <w:t>(Terzaghi, 2011)</w:t>
          </w:r>
          <w:r w:rsidR="003B5038" w:rsidRPr="005211E4">
            <w:rPr>
              <w:rFonts w:ascii="Arial" w:hAnsi="Arial" w:cs="Arial"/>
              <w:color w:val="000000" w:themeColor="text1"/>
            </w:rPr>
            <w:fldChar w:fldCharType="end"/>
          </w:r>
        </w:sdtContent>
      </w:sdt>
      <w:r w:rsidR="000F5A8B" w:rsidRPr="005211E4">
        <w:rPr>
          <w:rFonts w:ascii="Arial" w:hAnsi="Arial" w:cs="Arial"/>
          <w:color w:val="000000" w:themeColor="text1"/>
        </w:rPr>
        <w:t>.</w:t>
      </w:r>
    </w:p>
    <w:p w:rsidR="00F01D46" w:rsidRPr="005211E4" w:rsidRDefault="0927F951" w:rsidP="0927F951">
      <w:pPr>
        <w:spacing w:line="360" w:lineRule="auto"/>
        <w:jc w:val="both"/>
        <w:rPr>
          <w:rFonts w:ascii="Arial" w:hAnsi="Arial" w:cs="Arial"/>
        </w:rPr>
      </w:pPr>
      <w:r w:rsidRPr="005211E4">
        <w:rPr>
          <w:rFonts w:ascii="Arial" w:hAnsi="Arial" w:cs="Arial"/>
          <w:color w:val="000000" w:themeColor="text1"/>
        </w:rPr>
        <w:t>Rastrear en la literatura el tema de la discapacidad en sociedades no occidentales</w:t>
      </w:r>
      <w:r w:rsidRPr="005211E4">
        <w:rPr>
          <w:rFonts w:ascii="Arial" w:hAnsi="Arial" w:cs="Arial"/>
        </w:rPr>
        <w:t>desde un enfoque histórico</w:t>
      </w:r>
      <w:r w:rsidR="00FE0FBF" w:rsidRPr="005211E4">
        <w:rPr>
          <w:rFonts w:ascii="Arial" w:hAnsi="Arial" w:cs="Arial"/>
        </w:rPr>
        <w:t xml:space="preserve">, resulta </w:t>
      </w:r>
      <w:r w:rsidR="00BB1C94" w:rsidRPr="005211E4">
        <w:rPr>
          <w:rFonts w:ascii="Arial" w:hAnsi="Arial" w:cs="Arial"/>
        </w:rPr>
        <w:t xml:space="preserve">un trabajo arduo por </w:t>
      </w:r>
      <w:r w:rsidR="0001361F" w:rsidRPr="005211E4">
        <w:rPr>
          <w:rFonts w:ascii="Arial" w:hAnsi="Arial" w:cs="Arial"/>
        </w:rPr>
        <w:t>su</w:t>
      </w:r>
      <w:r w:rsidR="00BB1C94" w:rsidRPr="005211E4">
        <w:rPr>
          <w:rFonts w:ascii="Arial" w:hAnsi="Arial" w:cs="Arial"/>
        </w:rPr>
        <w:t xml:space="preserve"> relativa  escasez</w:t>
      </w:r>
      <w:r w:rsidRPr="005211E4">
        <w:rPr>
          <w:rFonts w:ascii="Arial" w:hAnsi="Arial" w:cs="Arial"/>
        </w:rPr>
        <w:t xml:space="preserve">. Una de las razones es que el término que hoy se conoce como discapacidad ha comenzado a ser utilizado en las </w:t>
      </w:r>
      <w:r w:rsidR="00FE0FBF" w:rsidRPr="005211E4">
        <w:rPr>
          <w:rFonts w:ascii="Arial" w:hAnsi="Arial" w:cs="Arial"/>
        </w:rPr>
        <w:t xml:space="preserve">sociedades occidentales </w:t>
      </w:r>
      <w:r w:rsidRPr="005211E4">
        <w:rPr>
          <w:rFonts w:ascii="Arial" w:hAnsi="Arial" w:cs="Arial"/>
        </w:rPr>
        <w:t xml:space="preserve"> entrado el siglo xx. La discapacidad es analizada habitualmente usando nociones de la cultura occidental, sin preguntarse cómo son comprendidas las alteraciones corporales, intelectuales y emocionales en otras sociedades</w:t>
      </w:r>
      <w:sdt>
        <w:sdtPr>
          <w:rPr>
            <w:rFonts w:ascii="Arial" w:hAnsi="Arial" w:cs="Arial"/>
          </w:rPr>
          <w:id w:val="-2037178900"/>
          <w:citation/>
        </w:sdtPr>
        <w:sdtContent>
          <w:r w:rsidR="003B5038" w:rsidRPr="005211E4">
            <w:rPr>
              <w:rFonts w:ascii="Arial" w:hAnsi="Arial" w:cs="Arial"/>
            </w:rPr>
            <w:fldChar w:fldCharType="begin"/>
          </w:r>
          <w:r w:rsidR="00DE28E9" w:rsidRPr="005211E4">
            <w:rPr>
              <w:rFonts w:ascii="Arial" w:hAnsi="Arial" w:cs="Arial"/>
            </w:rPr>
            <w:instrText xml:space="preserve"> CITATION Fon14 \l 3082 </w:instrText>
          </w:r>
          <w:r w:rsidR="003B5038" w:rsidRPr="005211E4">
            <w:rPr>
              <w:rFonts w:ascii="Arial" w:hAnsi="Arial" w:cs="Arial"/>
            </w:rPr>
            <w:fldChar w:fldCharType="separate"/>
          </w:r>
          <w:r w:rsidR="00DE28E9" w:rsidRPr="005211E4">
            <w:rPr>
              <w:rFonts w:ascii="Arial" w:hAnsi="Arial" w:cs="Arial"/>
              <w:noProof/>
            </w:rPr>
            <w:t>(Fontes, 2014)</w:t>
          </w:r>
          <w:r w:rsidR="003B5038" w:rsidRPr="005211E4">
            <w:rPr>
              <w:rFonts w:ascii="Arial" w:hAnsi="Arial" w:cs="Arial"/>
            </w:rPr>
            <w:fldChar w:fldCharType="end"/>
          </w:r>
        </w:sdtContent>
      </w:sdt>
      <w:r w:rsidRPr="005211E4">
        <w:rPr>
          <w:rFonts w:ascii="Arial" w:hAnsi="Arial" w:cs="Arial"/>
        </w:rPr>
        <w:t xml:space="preserve">. Resulta difícil reunir datos etnográficos sobre la </w:t>
      </w:r>
      <w:r w:rsidR="00BB1C94" w:rsidRPr="005211E4">
        <w:rPr>
          <w:rFonts w:ascii="Arial" w:hAnsi="Arial" w:cs="Arial"/>
        </w:rPr>
        <w:t>temática/</w:t>
      </w:r>
      <w:r w:rsidRPr="005211E4">
        <w:rPr>
          <w:rFonts w:ascii="Arial" w:hAnsi="Arial" w:cs="Arial"/>
        </w:rPr>
        <w:t xml:space="preserve">materia, </w:t>
      </w:r>
      <w:r w:rsidR="00184293" w:rsidRPr="005211E4">
        <w:rPr>
          <w:rFonts w:ascii="Arial" w:hAnsi="Arial" w:cs="Arial"/>
        </w:rPr>
        <w:t>porque no necesariamente la idea de ser una persona con discapacidad</w:t>
      </w:r>
      <w:r w:rsidRPr="005211E4">
        <w:rPr>
          <w:rFonts w:ascii="Arial" w:hAnsi="Arial" w:cs="Arial"/>
        </w:rPr>
        <w:t xml:space="preserve"> coincide con la de la sociedad objeto de investigación, si bien la búsqueda no se limita a dicho vocablo, sino a sus equivalentes en diferentes períodos históricos. No obstante lo mencionado, también es posible considerar que el silencio que denotan las fuentes documentales o la falta de literatura específica respecto de la condición de las personas con discapacidad, nos revela un panorama a analizar.</w:t>
      </w:r>
    </w:p>
    <w:p w:rsidR="007B0107" w:rsidRPr="005211E4" w:rsidRDefault="00CE174C" w:rsidP="00F67732">
      <w:pPr>
        <w:spacing w:line="360" w:lineRule="auto"/>
        <w:jc w:val="both"/>
        <w:rPr>
          <w:rFonts w:ascii="Arial" w:hAnsi="Arial" w:cs="Arial"/>
          <w:color w:val="000000" w:themeColor="text1"/>
          <w:lang w:val="es-AR"/>
        </w:rPr>
      </w:pPr>
      <w:r w:rsidRPr="005211E4">
        <w:rPr>
          <w:rFonts w:ascii="Arial" w:hAnsi="Arial" w:cs="Arial"/>
          <w:color w:val="000000" w:themeColor="text1"/>
        </w:rPr>
        <w:t>¿En qué momento la discapacidad de vuelve tangible? ¿Cuándo comienza a nombrarse y asociarse con cuerpos con ciertas características?</w:t>
      </w:r>
      <w:r w:rsidR="008264B0" w:rsidRPr="005211E4">
        <w:rPr>
          <w:rFonts w:ascii="Arial" w:hAnsi="Arial" w:cs="Arial"/>
        </w:rPr>
        <w:t>Diferentes miradas acerca de la discapacidadperduran</w:t>
      </w:r>
      <w:r w:rsidR="005173ED" w:rsidRPr="005211E4">
        <w:rPr>
          <w:rFonts w:ascii="Arial" w:hAnsi="Arial" w:cs="Arial"/>
        </w:rPr>
        <w:t>, dependiendo de que colectivos,</w:t>
      </w:r>
      <w:r w:rsidR="008264B0" w:rsidRPr="005211E4">
        <w:rPr>
          <w:rFonts w:ascii="Arial" w:hAnsi="Arial" w:cs="Arial"/>
        </w:rPr>
        <w:t xml:space="preserve"> instituciones</w:t>
      </w:r>
      <w:r w:rsidR="005173ED" w:rsidRPr="005211E4">
        <w:rPr>
          <w:rFonts w:ascii="Arial" w:hAnsi="Arial" w:cs="Arial"/>
        </w:rPr>
        <w:t xml:space="preserve">, ámbitosque </w:t>
      </w:r>
      <w:r w:rsidR="008264B0" w:rsidRPr="005211E4">
        <w:rPr>
          <w:rFonts w:ascii="Arial" w:hAnsi="Arial" w:cs="Arial"/>
        </w:rPr>
        <w:t>analicemos.</w:t>
      </w:r>
      <w:r w:rsidR="0097559F" w:rsidRPr="005211E4">
        <w:rPr>
          <w:rFonts w:ascii="Arial" w:hAnsi="Arial" w:cs="Arial"/>
          <w:lang w:val="es-AR"/>
        </w:rPr>
        <w:t xml:space="preserve">Por ejemplo </w:t>
      </w:r>
      <w:r w:rsidR="005173ED" w:rsidRPr="005211E4">
        <w:rPr>
          <w:rFonts w:ascii="Arial" w:hAnsi="Arial" w:cs="Arial"/>
          <w:color w:val="000000" w:themeColor="text1"/>
          <w:lang w:val="es-AR"/>
        </w:rPr>
        <w:t xml:space="preserve">Palacios (2008) plantea </w:t>
      </w:r>
      <w:r w:rsidR="007B0107" w:rsidRPr="005211E4">
        <w:rPr>
          <w:rFonts w:ascii="Arial" w:hAnsi="Arial" w:cs="Arial"/>
          <w:color w:val="000000" w:themeColor="text1"/>
          <w:lang w:val="es-AR"/>
        </w:rPr>
        <w:t xml:space="preserve">que </w:t>
      </w:r>
      <w:r w:rsidR="005173ED" w:rsidRPr="005211E4">
        <w:rPr>
          <w:rFonts w:ascii="Arial" w:hAnsi="Arial" w:cs="Arial"/>
          <w:color w:val="000000" w:themeColor="text1"/>
          <w:lang w:val="es-AR"/>
        </w:rPr>
        <w:t>la</w:t>
      </w:r>
      <w:r w:rsidR="008A1D89" w:rsidRPr="005211E4">
        <w:rPr>
          <w:rFonts w:ascii="Arial" w:hAnsi="Arial" w:cs="Arial"/>
          <w:color w:val="000000" w:themeColor="text1"/>
          <w:lang w:val="es-AR"/>
        </w:rPr>
        <w:t xml:space="preserve"> mirada </w:t>
      </w:r>
      <w:r w:rsidR="007B0107" w:rsidRPr="005211E4">
        <w:rPr>
          <w:rFonts w:ascii="Arial" w:hAnsi="Arial" w:cs="Arial"/>
          <w:color w:val="000000" w:themeColor="text1"/>
          <w:lang w:val="es-AR"/>
        </w:rPr>
        <w:t>acerca de la</w:t>
      </w:r>
      <w:r w:rsidR="008A1D89" w:rsidRPr="005211E4">
        <w:rPr>
          <w:rFonts w:ascii="Arial" w:hAnsi="Arial" w:cs="Arial"/>
          <w:color w:val="000000" w:themeColor="text1"/>
          <w:lang w:val="es-AR"/>
        </w:rPr>
        <w:t xml:space="preserve"> discapacidad desde una concepción caritativa,</w:t>
      </w:r>
      <w:r w:rsidR="0097559F" w:rsidRPr="005211E4">
        <w:rPr>
          <w:rFonts w:ascii="Arial" w:hAnsi="Arial" w:cs="Arial"/>
          <w:color w:val="000000" w:themeColor="text1"/>
          <w:lang w:val="es-AR"/>
        </w:rPr>
        <w:t>ahistórica,</w:t>
      </w:r>
      <w:r w:rsidR="007B0107" w:rsidRPr="005211E4">
        <w:rPr>
          <w:rFonts w:ascii="Arial" w:hAnsi="Arial" w:cs="Arial"/>
          <w:color w:val="000000" w:themeColor="text1"/>
          <w:lang w:val="es-AR"/>
        </w:rPr>
        <w:t>no llega</w:t>
      </w:r>
      <w:r w:rsidR="008A1D89" w:rsidRPr="005211E4">
        <w:rPr>
          <w:rFonts w:ascii="Arial" w:hAnsi="Arial" w:cs="Arial"/>
          <w:color w:val="000000" w:themeColor="text1"/>
          <w:lang w:val="es-AR"/>
        </w:rPr>
        <w:t xml:space="preserve"> a comprender la complejidad social de este fenómeno como  resultado de una historia de persecución, exclusión, y menosprecio a la que las personas con discapacidad</w:t>
      </w:r>
      <w:r w:rsidR="007B0107" w:rsidRPr="005211E4">
        <w:rPr>
          <w:rFonts w:ascii="Arial" w:hAnsi="Arial" w:cs="Arial"/>
          <w:color w:val="000000" w:themeColor="text1"/>
          <w:lang w:val="es-AR"/>
        </w:rPr>
        <w:t>,</w:t>
      </w:r>
      <w:r w:rsidR="0097559F" w:rsidRPr="005211E4">
        <w:rPr>
          <w:rFonts w:ascii="Arial" w:hAnsi="Arial" w:cs="Arial"/>
          <w:color w:val="000000" w:themeColor="text1"/>
          <w:lang w:val="es-AR"/>
        </w:rPr>
        <w:t>ocluye</w:t>
      </w:r>
      <w:r w:rsidR="007B0107" w:rsidRPr="005211E4">
        <w:rPr>
          <w:rFonts w:ascii="Arial" w:hAnsi="Arial" w:cs="Arial"/>
          <w:color w:val="000000" w:themeColor="text1"/>
          <w:lang w:val="es-AR"/>
        </w:rPr>
        <w:t>ndo</w:t>
      </w:r>
      <w:r w:rsidR="0097559F" w:rsidRPr="005211E4">
        <w:rPr>
          <w:rFonts w:ascii="Arial" w:hAnsi="Arial" w:cs="Arial"/>
          <w:color w:val="000000" w:themeColor="text1"/>
          <w:lang w:val="es-AR"/>
        </w:rPr>
        <w:t xml:space="preserve"> el componente opresivo</w:t>
      </w:r>
      <w:r w:rsidR="00A71322" w:rsidRPr="005211E4">
        <w:rPr>
          <w:rFonts w:ascii="Arial" w:hAnsi="Arial" w:cs="Arial"/>
          <w:color w:val="000000" w:themeColor="text1"/>
          <w:lang w:val="es-AR"/>
        </w:rPr>
        <w:t xml:space="preserve"> Según esta autora</w:t>
      </w:r>
      <w:r w:rsidR="00753AFC" w:rsidRPr="005211E4">
        <w:rPr>
          <w:rFonts w:ascii="Arial" w:hAnsi="Arial" w:cs="Arial"/>
          <w:color w:val="000000" w:themeColor="text1"/>
          <w:lang w:val="es-AR"/>
        </w:rPr>
        <w:t xml:space="preserve">, es posible distinguir tres modelos de tratamiento de las personas con discapacidad. El modelo de prescindencia supone que las causas que dan origen a la </w:t>
      </w:r>
      <w:r w:rsidR="00753AFC" w:rsidRPr="005211E4">
        <w:rPr>
          <w:rFonts w:ascii="Arial" w:hAnsi="Arial" w:cs="Arial"/>
          <w:color w:val="000000" w:themeColor="text1"/>
          <w:lang w:val="es-AR"/>
        </w:rPr>
        <w:lastRenderedPageBreak/>
        <w:t xml:space="preserve">discapacidad tienen un motivo religioso, y  las personas con discapacidad se consideran innecesarias  porque se estima que no contribuyen a las necesidades de la comunidad, que albergan mensajes diabólicos, que son la consecuencia del enojo de los dioses, o que sus vidas no merecen la pena ser vividas. Como consecuencia de estas premisas, la sociedad decide prescindir de las personas con discapacidad, ya sea a través de la aplicación de políticas eugenésicas, o ya sea situándolas en el espacio destinado para los anormales y las clases pobres, con un denominador común marcado por la dependencia y el sometimiento, en el que asimismo son tratadas como objeto de caridad y sujetos de asistencia. Otro  modelo es el </w:t>
      </w:r>
      <w:r w:rsidR="00753AFC" w:rsidRPr="005211E4">
        <w:rPr>
          <w:rFonts w:ascii="Arial" w:hAnsi="Arial" w:cs="Arial"/>
          <w:iCs/>
          <w:color w:val="000000" w:themeColor="text1"/>
          <w:lang w:val="es-AR"/>
        </w:rPr>
        <w:t>rehabilitador, en el marco del cual</w:t>
      </w:r>
      <w:r w:rsidR="00753AFC" w:rsidRPr="005211E4">
        <w:rPr>
          <w:rFonts w:ascii="Arial" w:hAnsi="Arial" w:cs="Arial"/>
          <w:i/>
          <w:iCs/>
          <w:color w:val="000000" w:themeColor="text1"/>
          <w:lang w:val="es-AR"/>
        </w:rPr>
        <w:t xml:space="preserve"> se</w:t>
      </w:r>
      <w:r w:rsidR="00753AFC" w:rsidRPr="005211E4">
        <w:rPr>
          <w:rFonts w:ascii="Arial" w:hAnsi="Arial" w:cs="Arial"/>
          <w:color w:val="000000" w:themeColor="text1"/>
          <w:lang w:val="es-AR"/>
        </w:rPr>
        <w:t xml:space="preserve"> considera que las causas que originan la discapacidad son científicas. Las personas con discapacidad ya no son consideradas inútiles o innecesarias, pero siempre en la medida en que sean </w:t>
      </w:r>
      <w:r w:rsidR="00753AFC" w:rsidRPr="005211E4">
        <w:rPr>
          <w:rFonts w:ascii="Arial" w:hAnsi="Arial" w:cs="Arial"/>
          <w:iCs/>
          <w:color w:val="000000" w:themeColor="text1"/>
          <w:lang w:val="es-AR"/>
        </w:rPr>
        <w:t>rehabilitadas</w:t>
      </w:r>
      <w:r w:rsidR="00F67732" w:rsidRPr="005211E4">
        <w:rPr>
          <w:rFonts w:ascii="Arial" w:hAnsi="Arial" w:cs="Arial"/>
          <w:color w:val="000000" w:themeColor="text1"/>
          <w:lang w:val="es-AR"/>
        </w:rPr>
        <w:t>, buscando</w:t>
      </w:r>
      <w:r w:rsidR="00753AFC" w:rsidRPr="005211E4">
        <w:rPr>
          <w:rFonts w:ascii="Arial" w:hAnsi="Arial" w:cs="Arial"/>
          <w:iCs/>
          <w:color w:val="000000" w:themeColor="text1"/>
          <w:lang w:val="es-AR"/>
        </w:rPr>
        <w:t>normalizar</w:t>
      </w:r>
      <w:r w:rsidR="00753AFC" w:rsidRPr="005211E4">
        <w:rPr>
          <w:rFonts w:ascii="Arial" w:hAnsi="Arial" w:cs="Arial"/>
          <w:color w:val="000000" w:themeColor="text1"/>
          <w:lang w:val="es-AR"/>
        </w:rPr>
        <w:t xml:space="preserve">a las personas con discapacidad, </w:t>
      </w:r>
      <w:r w:rsidR="00F67732" w:rsidRPr="005211E4">
        <w:rPr>
          <w:rFonts w:ascii="Arial" w:hAnsi="Arial" w:cs="Arial"/>
          <w:color w:val="000000" w:themeColor="text1"/>
          <w:lang w:val="es-AR"/>
        </w:rPr>
        <w:t>lo cual implica</w:t>
      </w:r>
      <w:r w:rsidR="00753AFC" w:rsidRPr="005211E4">
        <w:rPr>
          <w:rFonts w:ascii="Arial" w:hAnsi="Arial" w:cs="Arial"/>
          <w:color w:val="000000" w:themeColor="text1"/>
          <w:lang w:val="es-AR"/>
        </w:rPr>
        <w:t xml:space="preserve"> el ocultamiento de la diferencia que la misma discapacidad representa. </w:t>
      </w:r>
      <w:r w:rsidR="00614373" w:rsidRPr="005211E4">
        <w:rPr>
          <w:rFonts w:ascii="Arial" w:hAnsi="Arial" w:cs="Arial"/>
          <w:color w:val="000000" w:themeColor="text1"/>
          <w:lang w:val="es-AR"/>
        </w:rPr>
        <w:t>Y la tercer alternativa planteada por la autora es e</w:t>
      </w:r>
      <w:r w:rsidR="00F67732" w:rsidRPr="005211E4">
        <w:rPr>
          <w:rFonts w:ascii="Arial" w:hAnsi="Arial" w:cs="Arial"/>
          <w:color w:val="000000" w:themeColor="text1"/>
          <w:lang w:val="es-AR"/>
        </w:rPr>
        <w:t>l modelo social</w:t>
      </w:r>
      <w:r w:rsidR="00614373" w:rsidRPr="005211E4">
        <w:rPr>
          <w:rFonts w:ascii="Arial" w:hAnsi="Arial" w:cs="Arial"/>
          <w:color w:val="000000" w:themeColor="text1"/>
          <w:lang w:val="es-AR"/>
        </w:rPr>
        <w:t>, que</w:t>
      </w:r>
      <w:r w:rsidR="00F67732" w:rsidRPr="005211E4">
        <w:rPr>
          <w:rFonts w:ascii="Arial" w:hAnsi="Arial" w:cs="Arial"/>
          <w:color w:val="000000" w:themeColor="text1"/>
          <w:lang w:val="es-AR"/>
        </w:rPr>
        <w:t xml:space="preserve">considera que las causas que originan la discapacidad son, en gran medida, sociales, las personas con discapacidad pueden aportar a la sociedad en igual medida que el resto de personas —sin discapacidad—, pero siempre desde la valoración y el respeto de la diferencia. Parte de la premisa de que la discapacidad es en parte una construcción y un modo de opresión social, y el resultado de una sociedad que no considera ni tiene presente a las personas con discapacidad. Asimismo, apunta a la autonomía de la persona con discapacidad para decidir respecto de su propia vida, y para ello se centra en la eliminación de cualquier tipo de barrera, a los fines de brindar una adecuada equiparación de oportunidades </w:t>
      </w:r>
      <w:sdt>
        <w:sdtPr>
          <w:rPr>
            <w:rFonts w:ascii="Arial" w:hAnsi="Arial" w:cs="Arial"/>
            <w:color w:val="000000" w:themeColor="text1"/>
            <w:lang w:val="es-AR"/>
          </w:rPr>
          <w:id w:val="-1353795872"/>
          <w:citation/>
        </w:sdtPr>
        <w:sdtContent>
          <w:r w:rsidR="003B5038" w:rsidRPr="005211E4">
            <w:rPr>
              <w:rFonts w:ascii="Arial" w:hAnsi="Arial" w:cs="Arial"/>
              <w:color w:val="000000" w:themeColor="text1"/>
              <w:lang w:val="es-AR"/>
            </w:rPr>
            <w:fldChar w:fldCharType="begin"/>
          </w:r>
          <w:r w:rsidR="00DE28E9" w:rsidRPr="005211E4">
            <w:rPr>
              <w:rFonts w:ascii="Arial" w:hAnsi="Arial" w:cs="Arial"/>
              <w:color w:val="000000" w:themeColor="text1"/>
            </w:rPr>
            <w:instrText xml:space="preserve"> CITATION Pal08 \l 3082 </w:instrText>
          </w:r>
          <w:r w:rsidR="003B5038" w:rsidRPr="005211E4">
            <w:rPr>
              <w:rFonts w:ascii="Arial" w:hAnsi="Arial" w:cs="Arial"/>
              <w:color w:val="000000" w:themeColor="text1"/>
              <w:lang w:val="es-AR"/>
            </w:rPr>
            <w:fldChar w:fldCharType="separate"/>
          </w:r>
          <w:r w:rsidR="00DE28E9" w:rsidRPr="005211E4">
            <w:rPr>
              <w:rFonts w:ascii="Arial" w:hAnsi="Arial" w:cs="Arial"/>
              <w:noProof/>
              <w:color w:val="000000" w:themeColor="text1"/>
            </w:rPr>
            <w:t>(Palacios, 2008)</w:t>
          </w:r>
          <w:r w:rsidR="003B5038" w:rsidRPr="005211E4">
            <w:rPr>
              <w:rFonts w:ascii="Arial" w:hAnsi="Arial" w:cs="Arial"/>
              <w:color w:val="000000" w:themeColor="text1"/>
              <w:lang w:val="es-AR"/>
            </w:rPr>
            <w:fldChar w:fldCharType="end"/>
          </w:r>
        </w:sdtContent>
      </w:sdt>
      <w:r w:rsidR="002D7BD6" w:rsidRPr="005211E4">
        <w:rPr>
          <w:rFonts w:ascii="Arial" w:hAnsi="Arial" w:cs="Arial"/>
          <w:color w:val="000000" w:themeColor="text1"/>
          <w:lang w:val="es-AR"/>
        </w:rPr>
        <w:t>.</w:t>
      </w:r>
      <w:r w:rsidR="007B0107" w:rsidRPr="005211E4">
        <w:rPr>
          <w:rFonts w:ascii="Arial" w:hAnsi="Arial" w:cs="Arial"/>
          <w:color w:val="000000" w:themeColor="text1"/>
          <w:lang w:val="es-AR"/>
        </w:rPr>
        <w:t xml:space="preserve"> Estos modelos,</w:t>
      </w:r>
      <w:r w:rsidR="008E64D2" w:rsidRPr="005211E4">
        <w:rPr>
          <w:rFonts w:ascii="Arial" w:hAnsi="Arial" w:cs="Arial"/>
          <w:color w:val="000000" w:themeColor="text1"/>
          <w:lang w:val="es-AR"/>
        </w:rPr>
        <w:t xml:space="preserve"> hegemónicos,</w:t>
      </w:r>
      <w:r w:rsidR="007B0107" w:rsidRPr="005211E4">
        <w:rPr>
          <w:rFonts w:ascii="Arial" w:hAnsi="Arial" w:cs="Arial"/>
          <w:color w:val="000000" w:themeColor="text1"/>
          <w:lang w:val="es-AR"/>
        </w:rPr>
        <w:t xml:space="preserve"> que conviven en épocas y lugares diferentes, fueron elaborados mirando a una sociedad euro-centrada.</w:t>
      </w:r>
      <w:r w:rsidR="008E64D2" w:rsidRPr="005211E4">
        <w:rPr>
          <w:rFonts w:ascii="Arial" w:hAnsi="Arial" w:cs="Arial"/>
          <w:color w:val="000000" w:themeColor="text1"/>
          <w:lang w:val="es-AR"/>
        </w:rPr>
        <w:t xml:space="preserve"> Como plantea Paula Danel (2018), existe una convivencia de miradas/narrativas sobre la discapacidad.  </w:t>
      </w:r>
      <w:r w:rsidR="007B0107" w:rsidRPr="005211E4">
        <w:rPr>
          <w:rFonts w:ascii="Arial" w:hAnsi="Arial" w:cs="Arial"/>
          <w:color w:val="000000" w:themeColor="text1"/>
          <w:lang w:val="es-AR"/>
        </w:rPr>
        <w:t>¿Qué pasa en comunidades originarias? ¿Es factible pensar las dinámicas emanadas de estos modelos en comunidades originarias?</w:t>
      </w:r>
    </w:p>
    <w:p w:rsidR="00614373" w:rsidRPr="005211E4" w:rsidRDefault="007B0107" w:rsidP="002A7C81">
      <w:pPr>
        <w:spacing w:line="360" w:lineRule="auto"/>
        <w:jc w:val="both"/>
        <w:rPr>
          <w:rFonts w:ascii="Arial" w:hAnsi="Arial" w:cs="Arial"/>
        </w:rPr>
      </w:pPr>
      <w:r w:rsidRPr="005211E4">
        <w:rPr>
          <w:rFonts w:ascii="Arial" w:hAnsi="Arial" w:cs="Arial"/>
          <w:color w:val="000000" w:themeColor="text1"/>
          <w:lang w:val="es-AR"/>
        </w:rPr>
        <w:t xml:space="preserve">A los fines de estas líneas, y a </w:t>
      </w:r>
      <w:r w:rsidR="00A3765A" w:rsidRPr="005211E4">
        <w:rPr>
          <w:rFonts w:ascii="Arial" w:hAnsi="Arial" w:cs="Arial"/>
          <w:color w:val="000000" w:themeColor="text1"/>
          <w:lang w:val="es-AR"/>
        </w:rPr>
        <w:t>modo</w:t>
      </w:r>
      <w:r w:rsidRPr="005211E4">
        <w:rPr>
          <w:rFonts w:ascii="Arial" w:hAnsi="Arial" w:cs="Arial"/>
          <w:color w:val="000000" w:themeColor="text1"/>
          <w:lang w:val="es-AR"/>
        </w:rPr>
        <w:t xml:space="preserve"> de marca en el campo</w:t>
      </w:r>
      <w:r w:rsidR="008E64D2" w:rsidRPr="005211E4">
        <w:rPr>
          <w:rFonts w:ascii="Arial" w:hAnsi="Arial" w:cs="Arial"/>
          <w:color w:val="000000" w:themeColor="text1"/>
          <w:lang w:val="es-AR"/>
        </w:rPr>
        <w:t xml:space="preserve">, voy a </w:t>
      </w:r>
      <w:r w:rsidR="00614373" w:rsidRPr="005211E4">
        <w:rPr>
          <w:rFonts w:ascii="Arial" w:hAnsi="Arial" w:cs="Arial"/>
          <w:color w:val="000000" w:themeColor="text1"/>
          <w:lang w:val="es-AR"/>
        </w:rPr>
        <w:t xml:space="preserve">tomar, de manera provisoria, </w:t>
      </w:r>
      <w:r w:rsidR="005812E6" w:rsidRPr="005211E4">
        <w:rPr>
          <w:rFonts w:ascii="Arial" w:hAnsi="Arial" w:cs="Arial"/>
          <w:color w:val="000000" w:themeColor="text1"/>
        </w:rPr>
        <w:t xml:space="preserve">la ideade </w:t>
      </w:r>
      <w:r w:rsidR="00AE0B39" w:rsidRPr="005211E4">
        <w:rPr>
          <w:rFonts w:ascii="Arial" w:hAnsi="Arial" w:cs="Arial"/>
          <w:color w:val="000000" w:themeColor="text1"/>
        </w:rPr>
        <w:t xml:space="preserve">que </w:t>
      </w:r>
      <w:r w:rsidR="00652ED9" w:rsidRPr="005211E4">
        <w:rPr>
          <w:rFonts w:ascii="Arial" w:hAnsi="Arial" w:cs="Arial"/>
          <w:color w:val="000000" w:themeColor="text1"/>
        </w:rPr>
        <w:t xml:space="preserve">la discapacidad, en tanto categoría socialmente construida, implica considerarla como producto </w:t>
      </w:r>
      <w:r w:rsidR="005812E6" w:rsidRPr="005211E4">
        <w:rPr>
          <w:rFonts w:ascii="Arial" w:hAnsi="Arial" w:cs="Arial"/>
          <w:color w:val="000000" w:themeColor="text1"/>
        </w:rPr>
        <w:t>de procesos sociales singulares</w:t>
      </w:r>
      <w:sdt>
        <w:sdtPr>
          <w:rPr>
            <w:rFonts w:ascii="Arial" w:hAnsi="Arial" w:cs="Arial"/>
            <w:color w:val="000000" w:themeColor="text1"/>
          </w:rPr>
          <w:id w:val="-244732220"/>
          <w:citation/>
        </w:sdtPr>
        <w:sdtContent>
          <w:r w:rsidR="003B5038" w:rsidRPr="005211E4">
            <w:rPr>
              <w:rFonts w:ascii="Arial" w:hAnsi="Arial" w:cs="Arial"/>
              <w:color w:val="000000" w:themeColor="text1"/>
            </w:rPr>
            <w:fldChar w:fldCharType="begin"/>
          </w:r>
          <w:r w:rsidR="00720997" w:rsidRPr="005211E4">
            <w:rPr>
              <w:rFonts w:ascii="Arial" w:hAnsi="Arial" w:cs="Arial"/>
              <w:color w:val="000000" w:themeColor="text1"/>
            </w:rPr>
            <w:instrText xml:space="preserve"> CITATION Dan11 \l 3082 </w:instrText>
          </w:r>
          <w:r w:rsidR="003B5038" w:rsidRPr="005211E4">
            <w:rPr>
              <w:rFonts w:ascii="Arial" w:hAnsi="Arial" w:cs="Arial"/>
              <w:color w:val="000000" w:themeColor="text1"/>
            </w:rPr>
            <w:fldChar w:fldCharType="separate"/>
          </w:r>
          <w:r w:rsidR="00720997" w:rsidRPr="005211E4">
            <w:rPr>
              <w:rFonts w:ascii="Arial" w:hAnsi="Arial" w:cs="Arial"/>
              <w:noProof/>
              <w:color w:val="000000" w:themeColor="text1"/>
            </w:rPr>
            <w:t>(Danel &amp; Katz, 2011)</w:t>
          </w:r>
          <w:r w:rsidR="003B5038" w:rsidRPr="005211E4">
            <w:rPr>
              <w:rFonts w:ascii="Arial" w:hAnsi="Arial" w:cs="Arial"/>
              <w:color w:val="000000" w:themeColor="text1"/>
            </w:rPr>
            <w:fldChar w:fldCharType="end"/>
          </w:r>
        </w:sdtContent>
      </w:sdt>
      <w:r w:rsidR="00720997" w:rsidRPr="005211E4">
        <w:rPr>
          <w:rFonts w:ascii="Arial" w:hAnsi="Arial" w:cs="Arial"/>
          <w:color w:val="000000" w:themeColor="text1"/>
        </w:rPr>
        <w:t xml:space="preserve">. </w:t>
      </w:r>
      <w:r w:rsidR="00DC06D2" w:rsidRPr="005211E4">
        <w:rPr>
          <w:rFonts w:ascii="Arial" w:hAnsi="Arial" w:cs="Arial"/>
        </w:rPr>
        <w:t xml:space="preserve">La discapacidad </w:t>
      </w:r>
      <w:r w:rsidR="00EB3327" w:rsidRPr="005211E4">
        <w:rPr>
          <w:rFonts w:ascii="Arial" w:hAnsi="Arial" w:cs="Arial"/>
        </w:rPr>
        <w:t>se viene pensando como</w:t>
      </w:r>
      <w:r w:rsidR="00DC06D2" w:rsidRPr="005211E4">
        <w:rPr>
          <w:rFonts w:ascii="Arial" w:hAnsi="Arial" w:cs="Arial"/>
        </w:rPr>
        <w:t xml:space="preserve"> una construcción social, </w:t>
      </w:r>
      <w:r w:rsidR="00614373" w:rsidRPr="005211E4">
        <w:rPr>
          <w:rFonts w:ascii="Arial" w:hAnsi="Arial" w:cs="Arial"/>
        </w:rPr>
        <w:t xml:space="preserve">por tanto, </w:t>
      </w:r>
      <w:r w:rsidR="00DC06D2" w:rsidRPr="005211E4">
        <w:rPr>
          <w:rFonts w:ascii="Arial" w:hAnsi="Arial" w:cs="Arial"/>
        </w:rPr>
        <w:t>es algo que se construye a diario en las relaciones sociales entre las personas, entre los grupos sociales, en el tejido social. Se construye en las decisiones que tomamos, en las actitudes que asumimos, en la manera que estructuramos el entorno físico, social, cultural e ideológico en el que nos desenvolvemos</w:t>
      </w:r>
      <w:r w:rsidR="00D71D49" w:rsidRPr="005211E4">
        <w:rPr>
          <w:rFonts w:ascii="Arial" w:hAnsi="Arial" w:cs="Arial"/>
        </w:rPr>
        <w:t xml:space="preserve">.Como construcción social, la discapacidad va </w:t>
      </w:r>
      <w:r w:rsidR="00D71D49" w:rsidRPr="005211E4">
        <w:rPr>
          <w:rFonts w:ascii="Arial" w:hAnsi="Arial" w:cs="Arial"/>
        </w:rPr>
        <w:lastRenderedPageBreak/>
        <w:t>más allá de la presencia o ausencia de un condicionamiento biológico o de lo que suele denominarse una d</w:t>
      </w:r>
      <w:r w:rsidR="00522E48" w:rsidRPr="005211E4">
        <w:rPr>
          <w:rFonts w:ascii="Arial" w:hAnsi="Arial" w:cs="Arial"/>
        </w:rPr>
        <w:t xml:space="preserve">eficiencia </w:t>
      </w:r>
      <w:sdt>
        <w:sdtPr>
          <w:rPr>
            <w:rFonts w:ascii="Arial" w:hAnsi="Arial" w:cs="Arial"/>
          </w:rPr>
          <w:id w:val="-233157263"/>
          <w:citation/>
        </w:sdtPr>
        <w:sdtContent>
          <w:r w:rsidR="003B5038" w:rsidRPr="005211E4">
            <w:rPr>
              <w:rFonts w:ascii="Arial" w:hAnsi="Arial" w:cs="Arial"/>
            </w:rPr>
            <w:fldChar w:fldCharType="begin"/>
          </w:r>
          <w:r w:rsidR="00522E48" w:rsidRPr="005211E4">
            <w:rPr>
              <w:rFonts w:ascii="Arial" w:hAnsi="Arial" w:cs="Arial"/>
            </w:rPr>
            <w:instrText xml:space="preserve"> CITATION Jol11 \l 3082 </w:instrText>
          </w:r>
          <w:r w:rsidR="003B5038" w:rsidRPr="005211E4">
            <w:rPr>
              <w:rFonts w:ascii="Arial" w:hAnsi="Arial" w:cs="Arial"/>
            </w:rPr>
            <w:fldChar w:fldCharType="separate"/>
          </w:r>
          <w:r w:rsidR="00522E48" w:rsidRPr="005211E4">
            <w:rPr>
              <w:rFonts w:ascii="Arial" w:hAnsi="Arial" w:cs="Arial"/>
              <w:noProof/>
            </w:rPr>
            <w:t>(Joly, 2011)</w:t>
          </w:r>
          <w:r w:rsidR="003B5038" w:rsidRPr="005211E4">
            <w:rPr>
              <w:rFonts w:ascii="Arial" w:hAnsi="Arial" w:cs="Arial"/>
            </w:rPr>
            <w:fldChar w:fldCharType="end"/>
          </w:r>
        </w:sdtContent>
      </w:sdt>
      <w:r w:rsidR="00614373" w:rsidRPr="005211E4">
        <w:rPr>
          <w:rFonts w:ascii="Arial" w:hAnsi="Arial" w:cs="Arial"/>
        </w:rPr>
        <w:t>.</w:t>
      </w:r>
    </w:p>
    <w:p w:rsidR="00614373" w:rsidRPr="005211E4" w:rsidRDefault="00614373" w:rsidP="002A7C81">
      <w:pPr>
        <w:spacing w:line="360" w:lineRule="auto"/>
        <w:jc w:val="both"/>
        <w:rPr>
          <w:rFonts w:ascii="Arial" w:hAnsi="Arial" w:cs="Arial"/>
        </w:rPr>
      </w:pPr>
      <w:r w:rsidRPr="005211E4">
        <w:rPr>
          <w:rFonts w:ascii="Arial" w:hAnsi="Arial" w:cs="Arial"/>
        </w:rPr>
        <w:t xml:space="preserve">En este sentido según Danel (2018) </w:t>
      </w:r>
      <w:r w:rsidR="006C72E8" w:rsidRPr="005211E4">
        <w:rPr>
          <w:rFonts w:ascii="Arial" w:hAnsi="Arial" w:cs="Arial"/>
        </w:rPr>
        <w:t xml:space="preserve">se re-editan discusiones entre quienes postulan que la discapacidad es un tema inherente a la naturaleza y quienes plantean que se trata de la mirada que han construido las diferentes formaciones sociales en torno a los patrones de normalidad. </w:t>
      </w:r>
    </w:p>
    <w:p w:rsidR="007F4561" w:rsidRPr="005211E4" w:rsidRDefault="00A3765A" w:rsidP="0927F951">
      <w:pPr>
        <w:spacing w:line="360" w:lineRule="auto"/>
        <w:jc w:val="both"/>
        <w:rPr>
          <w:rFonts w:ascii="Arial" w:hAnsi="Arial" w:cs="Arial"/>
        </w:rPr>
      </w:pPr>
      <w:r w:rsidRPr="005211E4">
        <w:rPr>
          <w:rFonts w:ascii="Arial" w:hAnsi="Arial" w:cs="Arial"/>
        </w:rPr>
        <w:t>En estas bús</w:t>
      </w:r>
      <w:r w:rsidR="0927F951" w:rsidRPr="005211E4">
        <w:rPr>
          <w:rFonts w:ascii="Arial" w:hAnsi="Arial" w:cs="Arial"/>
        </w:rPr>
        <w:t>q</w:t>
      </w:r>
      <w:r w:rsidRPr="005211E4">
        <w:rPr>
          <w:rFonts w:ascii="Arial" w:hAnsi="Arial" w:cs="Arial"/>
        </w:rPr>
        <w:t>u</w:t>
      </w:r>
      <w:r w:rsidR="0927F951" w:rsidRPr="005211E4">
        <w:rPr>
          <w:rFonts w:ascii="Arial" w:hAnsi="Arial" w:cs="Arial"/>
        </w:rPr>
        <w:t xml:space="preserve">edas, entiendo que resulta interesante explorar </w:t>
      </w:r>
      <w:r w:rsidR="003C284C" w:rsidRPr="005211E4">
        <w:rPr>
          <w:rFonts w:ascii="Arial" w:hAnsi="Arial" w:cs="Arial"/>
        </w:rPr>
        <w:t xml:space="preserve">el tema </w:t>
      </w:r>
      <w:r w:rsidR="0927F951" w:rsidRPr="005211E4">
        <w:rPr>
          <w:rFonts w:ascii="Arial" w:hAnsi="Arial" w:cs="Arial"/>
        </w:rPr>
        <w:t xml:space="preserve">desde el enfoque de la interseccionalidad, como </w:t>
      </w:r>
      <w:r w:rsidR="0927F951" w:rsidRPr="005211E4">
        <w:rPr>
          <w:rFonts w:ascii="Arial" w:hAnsi="Arial" w:cs="Arial"/>
          <w:lang w:val="es-AR"/>
        </w:rPr>
        <w:t xml:space="preserve">categoría analítica para el estudio de las dinámicas del poder y la opresión, </w:t>
      </w:r>
      <w:r w:rsidR="0927F951" w:rsidRPr="005211E4">
        <w:rPr>
          <w:rFonts w:ascii="Arial" w:hAnsi="Arial" w:cs="Arial"/>
        </w:rPr>
        <w:t xml:space="preserve">ya que ha permitido reconocer la complejidad de los procesos formales e informales que generan las desigualdades sociales. Este enfoque revela que las desigualdades son producidas por las interacciones entre los sistemas de subordinación de raza, clase, género, orientación sexual, etnia, religión, origen nacional, (dis)capacidad y situación socio-económica, que se constituyen uno a otro dinámicamente en el tiempo y en el espacio </w:t>
      </w:r>
      <w:sdt>
        <w:sdtPr>
          <w:rPr>
            <w:rFonts w:ascii="Arial" w:hAnsi="Arial" w:cs="Arial"/>
          </w:rPr>
          <w:id w:val="620269044"/>
          <w:citation/>
        </w:sdtPr>
        <w:sdtContent>
          <w:r w:rsidR="003B5038" w:rsidRPr="005211E4">
            <w:rPr>
              <w:rFonts w:ascii="Arial" w:hAnsi="Arial" w:cs="Arial"/>
            </w:rPr>
            <w:fldChar w:fldCharType="begin"/>
          </w:r>
          <w:r w:rsidR="00522E48" w:rsidRPr="005211E4">
            <w:rPr>
              <w:rFonts w:ascii="Arial" w:hAnsi="Arial" w:cs="Arial"/>
            </w:rPr>
            <w:instrText xml:space="preserve"> CITATION Día12 \l 3082 </w:instrText>
          </w:r>
          <w:r w:rsidR="003B5038" w:rsidRPr="005211E4">
            <w:rPr>
              <w:rFonts w:ascii="Arial" w:hAnsi="Arial" w:cs="Arial"/>
            </w:rPr>
            <w:fldChar w:fldCharType="separate"/>
          </w:r>
          <w:r w:rsidR="00522E48" w:rsidRPr="005211E4">
            <w:rPr>
              <w:rFonts w:ascii="Arial" w:hAnsi="Arial" w:cs="Arial"/>
              <w:noProof/>
            </w:rPr>
            <w:t>(Díaz, 2012)</w:t>
          </w:r>
          <w:r w:rsidR="003B5038" w:rsidRPr="005211E4">
            <w:rPr>
              <w:rFonts w:ascii="Arial" w:hAnsi="Arial" w:cs="Arial"/>
            </w:rPr>
            <w:fldChar w:fldCharType="end"/>
          </w:r>
        </w:sdtContent>
      </w:sdt>
      <w:r w:rsidR="0927F951" w:rsidRPr="005211E4">
        <w:rPr>
          <w:rFonts w:ascii="Arial" w:hAnsi="Arial" w:cs="Arial"/>
        </w:rPr>
        <w:t xml:space="preserve">. Estas categorías se entrelazan y construyen sentidos con respecto a los cuerpos hegemónicos, normales, sanos, deseables. </w:t>
      </w:r>
    </w:p>
    <w:p w:rsidR="0927F951" w:rsidRPr="005211E4" w:rsidRDefault="0927F951" w:rsidP="0927F951">
      <w:pPr>
        <w:spacing w:line="360" w:lineRule="auto"/>
        <w:jc w:val="both"/>
        <w:rPr>
          <w:rFonts w:ascii="Arial" w:hAnsi="Arial" w:cs="Arial"/>
        </w:rPr>
      </w:pPr>
      <w:r w:rsidRPr="005211E4">
        <w:rPr>
          <w:rFonts w:ascii="Arial" w:hAnsi="Arial" w:cs="Arial"/>
        </w:rPr>
        <w:t xml:space="preserve">Interesa presentar algunas de las búsquedas en torno a cómo los pueblos originarios han construido las relaciones de diferencia, de qué manera la idea de falta, de anormalidad </w:t>
      </w:r>
      <w:r w:rsidR="003C284C" w:rsidRPr="005211E4">
        <w:rPr>
          <w:rFonts w:ascii="Arial" w:hAnsi="Arial" w:cs="Arial"/>
        </w:rPr>
        <w:t xml:space="preserve">está </w:t>
      </w:r>
      <w:r w:rsidRPr="005211E4">
        <w:rPr>
          <w:rFonts w:ascii="Arial" w:hAnsi="Arial" w:cs="Arial"/>
        </w:rPr>
        <w:t xml:space="preserve">lejos de ser universal, global e inmanente. </w:t>
      </w:r>
    </w:p>
    <w:p w:rsidR="00A43EE2" w:rsidRPr="005211E4" w:rsidRDefault="00A43EE2" w:rsidP="00A24C2D">
      <w:pPr>
        <w:spacing w:line="360" w:lineRule="auto"/>
        <w:jc w:val="both"/>
        <w:rPr>
          <w:rFonts w:ascii="Arial" w:hAnsi="Arial" w:cs="Arial"/>
          <w:b/>
        </w:rPr>
      </w:pPr>
    </w:p>
    <w:p w:rsidR="00A43EE2" w:rsidRPr="005211E4" w:rsidRDefault="00A43EE2" w:rsidP="00A24C2D">
      <w:pPr>
        <w:spacing w:line="360" w:lineRule="auto"/>
        <w:jc w:val="both"/>
        <w:rPr>
          <w:rFonts w:ascii="Arial" w:hAnsi="Arial" w:cs="Arial"/>
          <w:b/>
        </w:rPr>
      </w:pPr>
    </w:p>
    <w:p w:rsidR="00A24C2D" w:rsidRPr="005211E4" w:rsidRDefault="00A24C2D" w:rsidP="00A24C2D">
      <w:pPr>
        <w:spacing w:line="360" w:lineRule="auto"/>
        <w:jc w:val="both"/>
        <w:rPr>
          <w:rFonts w:ascii="Arial" w:hAnsi="Arial" w:cs="Arial"/>
          <w:b/>
        </w:rPr>
      </w:pPr>
      <w:r w:rsidRPr="005211E4">
        <w:rPr>
          <w:rFonts w:ascii="Arial" w:hAnsi="Arial" w:cs="Arial"/>
          <w:b/>
        </w:rPr>
        <w:t>Bibliografía</w:t>
      </w:r>
    </w:p>
    <w:p w:rsidR="00B459E8" w:rsidRPr="005211E4" w:rsidRDefault="003B5038" w:rsidP="00B459E8">
      <w:pPr>
        <w:pStyle w:val="Bibliografa"/>
        <w:spacing w:line="360" w:lineRule="auto"/>
        <w:ind w:left="720" w:hanging="720"/>
        <w:jc w:val="both"/>
        <w:rPr>
          <w:rFonts w:ascii="Arial" w:hAnsi="Arial" w:cs="Arial"/>
          <w:noProof/>
        </w:rPr>
      </w:pPr>
      <w:r w:rsidRPr="005211E4">
        <w:rPr>
          <w:rFonts w:ascii="Arial" w:hAnsi="Arial" w:cs="Arial"/>
          <w:b/>
        </w:rPr>
        <w:fldChar w:fldCharType="begin"/>
      </w:r>
      <w:r w:rsidR="00B459E8" w:rsidRPr="005211E4">
        <w:rPr>
          <w:rFonts w:ascii="Arial" w:hAnsi="Arial" w:cs="Arial"/>
          <w:b/>
        </w:rPr>
        <w:instrText xml:space="preserve"> BIBLIOGRAPHY  \l 3082 </w:instrText>
      </w:r>
      <w:r w:rsidRPr="005211E4">
        <w:rPr>
          <w:rFonts w:ascii="Arial" w:hAnsi="Arial" w:cs="Arial"/>
          <w:b/>
        </w:rPr>
        <w:fldChar w:fldCharType="separate"/>
      </w:r>
      <w:r w:rsidR="00B459E8" w:rsidRPr="005211E4">
        <w:rPr>
          <w:rFonts w:ascii="Arial" w:hAnsi="Arial" w:cs="Arial"/>
          <w:noProof/>
        </w:rPr>
        <w:t xml:space="preserve">Danel, P. (2018). </w:t>
      </w:r>
      <w:r w:rsidR="00B459E8" w:rsidRPr="005211E4">
        <w:rPr>
          <w:rFonts w:ascii="Arial" w:hAnsi="Arial" w:cs="Arial"/>
          <w:i/>
          <w:iCs/>
          <w:noProof/>
        </w:rPr>
        <w:t>Trabajo social y discapacidad. Intervenciones, trayectorias y temporalidades.</w:t>
      </w:r>
      <w:r w:rsidR="00B459E8" w:rsidRPr="005211E4">
        <w:rPr>
          <w:rFonts w:ascii="Arial" w:hAnsi="Arial" w:cs="Arial"/>
          <w:noProof/>
        </w:rPr>
        <w:t xml:space="preserve"> Paraná, Entre Ríos: Fundación La Hendija.</w:t>
      </w:r>
    </w:p>
    <w:p w:rsidR="00B459E8" w:rsidRPr="005211E4" w:rsidRDefault="00B459E8" w:rsidP="00B459E8">
      <w:pPr>
        <w:pStyle w:val="Bibliografa"/>
        <w:spacing w:line="360" w:lineRule="auto"/>
        <w:ind w:left="720" w:hanging="720"/>
        <w:jc w:val="both"/>
        <w:rPr>
          <w:rFonts w:ascii="Arial" w:hAnsi="Arial" w:cs="Arial"/>
          <w:noProof/>
        </w:rPr>
      </w:pPr>
      <w:r w:rsidRPr="005211E4">
        <w:rPr>
          <w:rFonts w:ascii="Arial" w:hAnsi="Arial" w:cs="Arial"/>
          <w:noProof/>
        </w:rPr>
        <w:t xml:space="preserve">Danel, P., &amp; Katz, S. (2011). El campo de la discapacidad. En S. Katz, &amp; P. Danel, </w:t>
      </w:r>
      <w:r w:rsidRPr="005211E4">
        <w:rPr>
          <w:rFonts w:ascii="Arial" w:hAnsi="Arial" w:cs="Arial"/>
          <w:i/>
          <w:iCs/>
          <w:noProof/>
        </w:rPr>
        <w:t>Hacia una universidad accesible. Construcciones colectivas por la discapacidad</w:t>
      </w:r>
      <w:r w:rsidRPr="005211E4">
        <w:rPr>
          <w:rFonts w:ascii="Arial" w:hAnsi="Arial" w:cs="Arial"/>
          <w:noProof/>
        </w:rPr>
        <w:t xml:space="preserve"> (págs. 79-98). La Plata: EDULP.</w:t>
      </w:r>
    </w:p>
    <w:p w:rsidR="00B459E8" w:rsidRPr="005211E4" w:rsidRDefault="00B459E8" w:rsidP="00B459E8">
      <w:pPr>
        <w:pStyle w:val="Bibliografa"/>
        <w:spacing w:line="360" w:lineRule="auto"/>
        <w:ind w:left="720" w:hanging="720"/>
        <w:jc w:val="both"/>
        <w:rPr>
          <w:rFonts w:ascii="Arial" w:hAnsi="Arial" w:cs="Arial"/>
          <w:noProof/>
        </w:rPr>
      </w:pPr>
      <w:r w:rsidRPr="005211E4">
        <w:rPr>
          <w:rFonts w:ascii="Arial" w:hAnsi="Arial" w:cs="Arial"/>
          <w:noProof/>
        </w:rPr>
        <w:t xml:space="preserve">Díaz, R. (2012). En </w:t>
      </w:r>
      <w:r w:rsidR="0001361F" w:rsidRPr="005211E4">
        <w:rPr>
          <w:rFonts w:ascii="Arial" w:hAnsi="Arial" w:cs="Arial"/>
          <w:noProof/>
        </w:rPr>
        <w:t xml:space="preserve">Angelino, </w:t>
      </w:r>
      <w:r w:rsidRPr="005211E4">
        <w:rPr>
          <w:rFonts w:ascii="Arial" w:hAnsi="Arial" w:cs="Arial"/>
          <w:noProof/>
        </w:rPr>
        <w:t>M. y. Almeida,</w:t>
      </w:r>
      <w:r w:rsidR="0001361F" w:rsidRPr="005211E4">
        <w:rPr>
          <w:rFonts w:ascii="Arial" w:hAnsi="Arial" w:cs="Arial"/>
          <w:noProof/>
        </w:rPr>
        <w:t xml:space="preserve"> M.</w:t>
      </w:r>
      <w:r w:rsidRPr="005211E4">
        <w:rPr>
          <w:rFonts w:ascii="Arial" w:hAnsi="Arial" w:cs="Arial"/>
          <w:i/>
          <w:iCs/>
          <w:noProof/>
        </w:rPr>
        <w:t>Debates y perspectivas en torno a la discapacidad en América Latina</w:t>
      </w:r>
      <w:r w:rsidRPr="005211E4">
        <w:rPr>
          <w:rFonts w:ascii="Arial" w:hAnsi="Arial" w:cs="Arial"/>
          <w:noProof/>
        </w:rPr>
        <w:t xml:space="preserve"> (págs. 27-61). Paraná, Entre Ríos: UNER.</w:t>
      </w:r>
    </w:p>
    <w:p w:rsidR="00B459E8" w:rsidRPr="005211E4" w:rsidRDefault="00B459E8" w:rsidP="00B459E8">
      <w:pPr>
        <w:pStyle w:val="Bibliografa"/>
        <w:spacing w:line="360" w:lineRule="auto"/>
        <w:ind w:left="720" w:hanging="720"/>
        <w:jc w:val="both"/>
        <w:rPr>
          <w:rFonts w:ascii="Arial" w:hAnsi="Arial" w:cs="Arial"/>
          <w:noProof/>
        </w:rPr>
      </w:pPr>
      <w:r w:rsidRPr="005211E4">
        <w:rPr>
          <w:rFonts w:ascii="Arial" w:hAnsi="Arial" w:cs="Arial"/>
          <w:noProof/>
        </w:rPr>
        <w:t xml:space="preserve">Fontes, C. (2014). Discapacidades en niños y jóvenes tapietes y guaraníes: análisis de las prácticas y saberes comunitarios. </w:t>
      </w:r>
      <w:r w:rsidRPr="005211E4">
        <w:rPr>
          <w:rFonts w:ascii="Arial" w:hAnsi="Arial" w:cs="Arial"/>
          <w:i/>
          <w:iCs/>
          <w:noProof/>
        </w:rPr>
        <w:t>Revista Argentina de Salud Pública</w:t>
      </w:r>
      <w:r w:rsidRPr="005211E4">
        <w:rPr>
          <w:rFonts w:ascii="Arial" w:hAnsi="Arial" w:cs="Arial"/>
          <w:noProof/>
        </w:rPr>
        <w:t>, 26-32.</w:t>
      </w:r>
    </w:p>
    <w:p w:rsidR="00B459E8" w:rsidRPr="005211E4" w:rsidRDefault="00B459E8" w:rsidP="00B459E8">
      <w:pPr>
        <w:pStyle w:val="Bibliografa"/>
        <w:spacing w:line="360" w:lineRule="auto"/>
        <w:ind w:left="720" w:hanging="720"/>
        <w:jc w:val="both"/>
        <w:rPr>
          <w:rFonts w:ascii="Arial" w:hAnsi="Arial" w:cs="Arial"/>
          <w:noProof/>
        </w:rPr>
      </w:pPr>
      <w:r w:rsidRPr="005211E4">
        <w:rPr>
          <w:rFonts w:ascii="Arial" w:hAnsi="Arial" w:cs="Arial"/>
          <w:noProof/>
        </w:rPr>
        <w:lastRenderedPageBreak/>
        <w:t xml:space="preserve">Joly, E. (2011). ¿Qué les pasa a la ciencia, a la tecnología y a la universidad en relación a las personas con discapacidad? ¿Las ven, las escuchan o son sordas y ciegas? </w:t>
      </w:r>
      <w:r w:rsidR="0001361F" w:rsidRPr="005211E4">
        <w:rPr>
          <w:rFonts w:ascii="Arial" w:hAnsi="Arial" w:cs="Arial"/>
          <w:noProof/>
        </w:rPr>
        <w:t xml:space="preserve">En </w:t>
      </w:r>
      <w:r w:rsidRPr="005211E4">
        <w:rPr>
          <w:rFonts w:ascii="Arial" w:hAnsi="Arial" w:cs="Arial"/>
          <w:noProof/>
        </w:rPr>
        <w:t xml:space="preserve"> Katz,</w:t>
      </w:r>
      <w:r w:rsidR="0001361F" w:rsidRPr="005211E4">
        <w:rPr>
          <w:rFonts w:ascii="Arial" w:hAnsi="Arial" w:cs="Arial"/>
          <w:noProof/>
        </w:rPr>
        <w:t xml:space="preserve"> S. y Danel. P.</w:t>
      </w:r>
      <w:r w:rsidRPr="005211E4">
        <w:rPr>
          <w:rFonts w:ascii="Arial" w:hAnsi="Arial" w:cs="Arial"/>
          <w:i/>
          <w:iCs/>
          <w:noProof/>
        </w:rPr>
        <w:t>Hacia una universidadaccesible. Construcciones colectivas por la discapacidad</w:t>
      </w:r>
      <w:r w:rsidRPr="005211E4">
        <w:rPr>
          <w:rFonts w:ascii="Arial" w:hAnsi="Arial" w:cs="Arial"/>
          <w:noProof/>
        </w:rPr>
        <w:t xml:space="preserve"> (págs. 43-64). La Plata: EDULP.</w:t>
      </w:r>
    </w:p>
    <w:p w:rsidR="00B459E8" w:rsidRPr="005211E4" w:rsidRDefault="00B459E8" w:rsidP="00B459E8">
      <w:pPr>
        <w:pStyle w:val="Bibliografa"/>
        <w:spacing w:line="360" w:lineRule="auto"/>
        <w:ind w:left="720" w:hanging="720"/>
        <w:jc w:val="both"/>
        <w:rPr>
          <w:rFonts w:ascii="Arial" w:hAnsi="Arial" w:cs="Arial"/>
          <w:noProof/>
        </w:rPr>
      </w:pPr>
      <w:r w:rsidRPr="005211E4">
        <w:rPr>
          <w:rFonts w:ascii="Arial" w:hAnsi="Arial" w:cs="Arial"/>
          <w:noProof/>
        </w:rPr>
        <w:t xml:space="preserve">Palacios, A. (2008). </w:t>
      </w:r>
      <w:r w:rsidRPr="005211E4">
        <w:rPr>
          <w:rFonts w:ascii="Arial" w:hAnsi="Arial" w:cs="Arial"/>
          <w:i/>
          <w:iCs/>
          <w:noProof/>
        </w:rPr>
        <w:t>El modelo social de discapacidad: orígenes, caracterización y plasmación en la convención internacional sobre los derechos de personas con discapacidad.</w:t>
      </w:r>
      <w:r w:rsidRPr="005211E4">
        <w:rPr>
          <w:rFonts w:ascii="Arial" w:hAnsi="Arial" w:cs="Arial"/>
          <w:noProof/>
        </w:rPr>
        <w:t xml:space="preserve"> Madrid: CINCA.</w:t>
      </w:r>
    </w:p>
    <w:p w:rsidR="00B459E8" w:rsidRPr="005211E4" w:rsidRDefault="00B459E8" w:rsidP="00B459E8">
      <w:pPr>
        <w:pStyle w:val="Bibliografa"/>
        <w:spacing w:line="360" w:lineRule="auto"/>
        <w:ind w:left="720" w:hanging="720"/>
        <w:jc w:val="both"/>
        <w:rPr>
          <w:rFonts w:ascii="Arial" w:hAnsi="Arial" w:cs="Arial"/>
          <w:noProof/>
        </w:rPr>
      </w:pPr>
      <w:r w:rsidRPr="005211E4">
        <w:rPr>
          <w:rFonts w:ascii="Arial" w:hAnsi="Arial" w:cs="Arial"/>
          <w:noProof/>
        </w:rPr>
        <w:t>Terzaghi, M. (2011). Preguntas sobre i</w:t>
      </w:r>
      <w:r w:rsidR="0001361F" w:rsidRPr="005211E4">
        <w:rPr>
          <w:rFonts w:ascii="Arial" w:hAnsi="Arial" w:cs="Arial"/>
          <w:noProof/>
        </w:rPr>
        <w:t>nfancia y discapacidad. En</w:t>
      </w:r>
      <w:r w:rsidRPr="005211E4">
        <w:rPr>
          <w:rFonts w:ascii="Arial" w:hAnsi="Arial" w:cs="Arial"/>
          <w:noProof/>
        </w:rPr>
        <w:t xml:space="preserve"> Katz,</w:t>
      </w:r>
      <w:r w:rsidR="0001361F" w:rsidRPr="005211E4">
        <w:rPr>
          <w:rFonts w:ascii="Arial" w:hAnsi="Arial" w:cs="Arial"/>
          <w:noProof/>
        </w:rPr>
        <w:t xml:space="preserve"> S. y Danel, P.</w:t>
      </w:r>
      <w:r w:rsidRPr="005211E4">
        <w:rPr>
          <w:rFonts w:ascii="Arial" w:hAnsi="Arial" w:cs="Arial"/>
          <w:i/>
          <w:iCs/>
          <w:noProof/>
        </w:rPr>
        <w:t>Hacia una universidad accesible. Construcciones colectivas por la discapacidad.</w:t>
      </w:r>
      <w:r w:rsidRPr="005211E4">
        <w:rPr>
          <w:rFonts w:ascii="Arial" w:hAnsi="Arial" w:cs="Arial"/>
          <w:noProof/>
        </w:rPr>
        <w:t xml:space="preserve"> (págs. 65-78). La Plata: EDULP.</w:t>
      </w:r>
    </w:p>
    <w:p w:rsidR="00D5621B" w:rsidRPr="005211E4" w:rsidRDefault="003B5038" w:rsidP="00B459E8">
      <w:pPr>
        <w:spacing w:line="360" w:lineRule="auto"/>
        <w:jc w:val="both"/>
        <w:rPr>
          <w:rFonts w:ascii="Arial" w:hAnsi="Arial" w:cs="Arial"/>
          <w:b/>
        </w:rPr>
      </w:pPr>
      <w:r w:rsidRPr="005211E4">
        <w:rPr>
          <w:rFonts w:ascii="Arial" w:hAnsi="Arial" w:cs="Arial"/>
          <w:b/>
        </w:rPr>
        <w:fldChar w:fldCharType="end"/>
      </w:r>
      <w:r w:rsidRPr="005211E4">
        <w:rPr>
          <w:rFonts w:ascii="Arial" w:hAnsi="Arial" w:cs="Arial"/>
          <w:lang w:val="es-AR"/>
        </w:rPr>
        <w:fldChar w:fldCharType="begin"/>
      </w:r>
      <w:r w:rsidR="00D5621B" w:rsidRPr="005211E4">
        <w:rPr>
          <w:rFonts w:ascii="Arial" w:hAnsi="Arial" w:cs="Arial"/>
        </w:rPr>
        <w:instrText xml:space="preserve"> BIBLIOGRAPHY  \l 3082 </w:instrText>
      </w:r>
      <w:r w:rsidRPr="005211E4">
        <w:rPr>
          <w:rFonts w:ascii="Arial" w:hAnsi="Arial" w:cs="Arial"/>
          <w:lang w:val="es-AR"/>
        </w:rPr>
        <w:fldChar w:fldCharType="separate"/>
      </w:r>
    </w:p>
    <w:p w:rsidR="00D5621B" w:rsidRPr="005211E4" w:rsidRDefault="00D5621B" w:rsidP="00B459E8">
      <w:pPr>
        <w:pStyle w:val="Bibliografa"/>
        <w:spacing w:line="360" w:lineRule="auto"/>
        <w:ind w:left="720" w:hanging="720"/>
        <w:jc w:val="both"/>
        <w:rPr>
          <w:rFonts w:ascii="Arial" w:hAnsi="Arial" w:cs="Arial"/>
          <w:noProof/>
        </w:rPr>
      </w:pPr>
      <w:r w:rsidRPr="005211E4">
        <w:rPr>
          <w:rFonts w:ascii="Arial" w:hAnsi="Arial" w:cs="Arial"/>
          <w:noProof/>
        </w:rPr>
        <w:t xml:space="preserve">Trinchero, H. y Valverde, S. (2014). De la “guerra con el indio” a los pueblos originarios como sujetos sociales y políticos: del Centenario al Bicentenario argentino. En H. Trinchero, L. ;  Campos Muñoz, L. y Valverde, S. </w:t>
      </w:r>
      <w:r w:rsidRPr="005211E4">
        <w:rPr>
          <w:rFonts w:ascii="Arial" w:hAnsi="Arial" w:cs="Arial"/>
          <w:i/>
          <w:iCs/>
          <w:noProof/>
        </w:rPr>
        <w:t>Pueblos indígenas, estados nacionales y fronteras. Tensiones y paradojas de los procesos de transición contemporáneos en América Latina.</w:t>
      </w:r>
      <w:r w:rsidRPr="005211E4">
        <w:rPr>
          <w:rFonts w:ascii="Arial" w:hAnsi="Arial" w:cs="Arial"/>
          <w:noProof/>
        </w:rPr>
        <w:t xml:space="preserve"> (págs. 175-222). Ciudad Autónoma de Buenos Aires: Facultad de Filosofía y Letras, UBA.</w:t>
      </w:r>
    </w:p>
    <w:p w:rsidR="00D5621B" w:rsidRPr="005211E4" w:rsidRDefault="00D5621B" w:rsidP="00B459E8">
      <w:pPr>
        <w:pStyle w:val="Bibliografa"/>
        <w:spacing w:line="360" w:lineRule="auto"/>
        <w:ind w:left="720" w:hanging="720"/>
        <w:jc w:val="both"/>
        <w:rPr>
          <w:rFonts w:ascii="Arial" w:hAnsi="Arial" w:cs="Arial"/>
          <w:noProof/>
        </w:rPr>
      </w:pPr>
    </w:p>
    <w:p w:rsidR="00D5621B" w:rsidRPr="003C284C" w:rsidRDefault="003B5038" w:rsidP="00B459E8">
      <w:pPr>
        <w:spacing w:line="360" w:lineRule="auto"/>
        <w:jc w:val="both"/>
        <w:rPr>
          <w:rFonts w:ascii="Arial" w:hAnsi="Arial" w:cs="Arial"/>
          <w:lang w:val="es-AR"/>
        </w:rPr>
      </w:pPr>
      <w:r w:rsidRPr="005211E4">
        <w:rPr>
          <w:rFonts w:ascii="Arial" w:hAnsi="Arial" w:cs="Arial"/>
          <w:lang w:val="es-AR"/>
        </w:rPr>
        <w:fldChar w:fldCharType="end"/>
      </w:r>
      <w:bookmarkStart w:id="0" w:name="_GoBack"/>
      <w:bookmarkEnd w:id="0"/>
    </w:p>
    <w:sectPr w:rsidR="00D5621B" w:rsidRPr="003C284C" w:rsidSect="002A7C81">
      <w:pgSz w:w="12240" w:h="15840"/>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70" w:rsidRDefault="00945370" w:rsidP="0074511D">
      <w:pPr>
        <w:spacing w:after="0" w:line="240" w:lineRule="auto"/>
      </w:pPr>
      <w:r>
        <w:separator/>
      </w:r>
    </w:p>
  </w:endnote>
  <w:endnote w:type="continuationSeparator" w:id="1">
    <w:p w:rsidR="00945370" w:rsidRDefault="00945370" w:rsidP="00745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70" w:rsidRDefault="00945370" w:rsidP="0074511D">
      <w:pPr>
        <w:spacing w:after="0" w:line="240" w:lineRule="auto"/>
      </w:pPr>
      <w:r>
        <w:separator/>
      </w:r>
    </w:p>
  </w:footnote>
  <w:footnote w:type="continuationSeparator" w:id="1">
    <w:p w:rsidR="00945370" w:rsidRDefault="00945370" w:rsidP="0074511D">
      <w:pPr>
        <w:spacing w:after="0" w:line="240" w:lineRule="auto"/>
      </w:pPr>
      <w:r>
        <w:continuationSeparator/>
      </w:r>
    </w:p>
  </w:footnote>
  <w:footnote w:id="2">
    <w:p w:rsidR="00FE0FBF" w:rsidRPr="00FE0FBF" w:rsidRDefault="00FE0FBF" w:rsidP="00FE0FBF">
      <w:pPr>
        <w:pStyle w:val="Default"/>
        <w:rPr>
          <w:lang w:val="es-AR"/>
        </w:rPr>
      </w:pPr>
      <w:r>
        <w:rPr>
          <w:rStyle w:val="Refdenotaalpie"/>
        </w:rPr>
        <w:footnoteRef/>
      </w:r>
      <w:r>
        <w:t xml:space="preserve"> PID T 092 “ </w:t>
      </w:r>
      <w:r>
        <w:rPr>
          <w:sz w:val="23"/>
          <w:szCs w:val="23"/>
        </w:rPr>
        <w:t>Procesosidentificatorios y producción de sentidos: prácticas, estrategias e intervenciones de colectivos en diferentes campos” radicado en el IETSyS.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6F46"/>
    <w:rsid w:val="00005A3B"/>
    <w:rsid w:val="0001361F"/>
    <w:rsid w:val="000C74A5"/>
    <w:rsid w:val="000F5A8B"/>
    <w:rsid w:val="00184293"/>
    <w:rsid w:val="00194CA5"/>
    <w:rsid w:val="001D7B9F"/>
    <w:rsid w:val="001E5E14"/>
    <w:rsid w:val="00215745"/>
    <w:rsid w:val="00263A2D"/>
    <w:rsid w:val="002A7C81"/>
    <w:rsid w:val="002D7BD6"/>
    <w:rsid w:val="00335851"/>
    <w:rsid w:val="00390CFA"/>
    <w:rsid w:val="003B1669"/>
    <w:rsid w:val="003B5038"/>
    <w:rsid w:val="003C135D"/>
    <w:rsid w:val="003C284C"/>
    <w:rsid w:val="003D23C4"/>
    <w:rsid w:val="00460FF3"/>
    <w:rsid w:val="00466C3D"/>
    <w:rsid w:val="00493E24"/>
    <w:rsid w:val="00512670"/>
    <w:rsid w:val="005173ED"/>
    <w:rsid w:val="005211E4"/>
    <w:rsid w:val="00522E48"/>
    <w:rsid w:val="00537947"/>
    <w:rsid w:val="005414F0"/>
    <w:rsid w:val="00545398"/>
    <w:rsid w:val="005812E6"/>
    <w:rsid w:val="00582680"/>
    <w:rsid w:val="005B62DF"/>
    <w:rsid w:val="00614373"/>
    <w:rsid w:val="00632B0E"/>
    <w:rsid w:val="00652ED9"/>
    <w:rsid w:val="006A4BF6"/>
    <w:rsid w:val="006C72E8"/>
    <w:rsid w:val="00720997"/>
    <w:rsid w:val="0074511D"/>
    <w:rsid w:val="00753AFC"/>
    <w:rsid w:val="007B0107"/>
    <w:rsid w:val="007F1AB0"/>
    <w:rsid w:val="007F4561"/>
    <w:rsid w:val="008264B0"/>
    <w:rsid w:val="00892139"/>
    <w:rsid w:val="008A1D89"/>
    <w:rsid w:val="008C4E3B"/>
    <w:rsid w:val="008E64D2"/>
    <w:rsid w:val="00945370"/>
    <w:rsid w:val="0097559F"/>
    <w:rsid w:val="009C6F46"/>
    <w:rsid w:val="009E2454"/>
    <w:rsid w:val="00A24C2D"/>
    <w:rsid w:val="00A3765A"/>
    <w:rsid w:val="00A43EE2"/>
    <w:rsid w:val="00A62125"/>
    <w:rsid w:val="00A71322"/>
    <w:rsid w:val="00AB69F7"/>
    <w:rsid w:val="00AE0B39"/>
    <w:rsid w:val="00AF77BB"/>
    <w:rsid w:val="00B23F69"/>
    <w:rsid w:val="00B41036"/>
    <w:rsid w:val="00B459E8"/>
    <w:rsid w:val="00B73A1E"/>
    <w:rsid w:val="00BB1C94"/>
    <w:rsid w:val="00C83705"/>
    <w:rsid w:val="00CC78F6"/>
    <w:rsid w:val="00CE079A"/>
    <w:rsid w:val="00CE174C"/>
    <w:rsid w:val="00D43F34"/>
    <w:rsid w:val="00D5621B"/>
    <w:rsid w:val="00D60CA7"/>
    <w:rsid w:val="00D71D49"/>
    <w:rsid w:val="00DA5FBF"/>
    <w:rsid w:val="00DC06D2"/>
    <w:rsid w:val="00DD0A0D"/>
    <w:rsid w:val="00DE28E9"/>
    <w:rsid w:val="00E05FE7"/>
    <w:rsid w:val="00E77594"/>
    <w:rsid w:val="00E87BDB"/>
    <w:rsid w:val="00EA1748"/>
    <w:rsid w:val="00EB3327"/>
    <w:rsid w:val="00EB5AFA"/>
    <w:rsid w:val="00F01D46"/>
    <w:rsid w:val="00F666F0"/>
    <w:rsid w:val="00F67732"/>
    <w:rsid w:val="00F90019"/>
    <w:rsid w:val="00FE0FBF"/>
    <w:rsid w:val="0927F95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4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C81"/>
    <w:rPr>
      <w:color w:val="0000FF" w:themeColor="hyperlink"/>
      <w:u w:val="single"/>
    </w:rPr>
  </w:style>
  <w:style w:type="paragraph" w:styleId="Encabezado">
    <w:name w:val="header"/>
    <w:basedOn w:val="Normal"/>
    <w:link w:val="EncabezadoCar"/>
    <w:uiPriority w:val="99"/>
    <w:unhideWhenUsed/>
    <w:rsid w:val="00745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11D"/>
    <w:rPr>
      <w:lang w:val="es-ES"/>
    </w:rPr>
  </w:style>
  <w:style w:type="paragraph" w:styleId="Piedepgina">
    <w:name w:val="footer"/>
    <w:basedOn w:val="Normal"/>
    <w:link w:val="PiedepginaCar"/>
    <w:uiPriority w:val="99"/>
    <w:unhideWhenUsed/>
    <w:rsid w:val="00745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11D"/>
    <w:rPr>
      <w:lang w:val="es-ES"/>
    </w:rPr>
  </w:style>
  <w:style w:type="paragraph" w:styleId="Textodeglobo">
    <w:name w:val="Balloon Text"/>
    <w:basedOn w:val="Normal"/>
    <w:link w:val="TextodegloboCar"/>
    <w:uiPriority w:val="99"/>
    <w:semiHidden/>
    <w:unhideWhenUsed/>
    <w:rsid w:val="00720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997"/>
    <w:rPr>
      <w:rFonts w:ascii="Tahoma" w:hAnsi="Tahoma" w:cs="Tahoma"/>
      <w:sz w:val="16"/>
      <w:szCs w:val="16"/>
      <w:lang w:val="es-ES"/>
    </w:rPr>
  </w:style>
  <w:style w:type="paragraph" w:styleId="Bibliografa">
    <w:name w:val="Bibliography"/>
    <w:basedOn w:val="Normal"/>
    <w:next w:val="Normal"/>
    <w:uiPriority w:val="37"/>
    <w:unhideWhenUsed/>
    <w:rsid w:val="00DA5FBF"/>
  </w:style>
  <w:style w:type="paragraph" w:styleId="Textonotapie">
    <w:name w:val="footnote text"/>
    <w:basedOn w:val="Normal"/>
    <w:link w:val="TextonotapieCar"/>
    <w:uiPriority w:val="99"/>
    <w:semiHidden/>
    <w:unhideWhenUsed/>
    <w:rsid w:val="00FE0F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0FBF"/>
    <w:rPr>
      <w:sz w:val="20"/>
      <w:szCs w:val="20"/>
      <w:lang w:val="es-ES"/>
    </w:rPr>
  </w:style>
  <w:style w:type="character" w:styleId="Refdenotaalpie">
    <w:name w:val="footnote reference"/>
    <w:basedOn w:val="Fuentedeprrafopredeter"/>
    <w:uiPriority w:val="99"/>
    <w:semiHidden/>
    <w:unhideWhenUsed/>
    <w:rsid w:val="00FE0FBF"/>
    <w:rPr>
      <w:vertAlign w:val="superscript"/>
    </w:rPr>
  </w:style>
  <w:style w:type="paragraph" w:customStyle="1" w:styleId="Default">
    <w:name w:val="Default"/>
    <w:rsid w:val="00FE0FBF"/>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C81"/>
    <w:rPr>
      <w:color w:val="0000FF" w:themeColor="hyperlink"/>
      <w:u w:val="single"/>
    </w:rPr>
  </w:style>
  <w:style w:type="paragraph" w:styleId="Encabezado">
    <w:name w:val="header"/>
    <w:basedOn w:val="Normal"/>
    <w:link w:val="EncabezadoCar"/>
    <w:uiPriority w:val="99"/>
    <w:unhideWhenUsed/>
    <w:rsid w:val="00745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11D"/>
    <w:rPr>
      <w:lang w:val="es-ES"/>
    </w:rPr>
  </w:style>
  <w:style w:type="paragraph" w:styleId="Piedepgina">
    <w:name w:val="footer"/>
    <w:basedOn w:val="Normal"/>
    <w:link w:val="PiedepginaCar"/>
    <w:uiPriority w:val="99"/>
    <w:unhideWhenUsed/>
    <w:rsid w:val="00745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11D"/>
    <w:rPr>
      <w:lang w:val="es-ES"/>
    </w:rPr>
  </w:style>
  <w:style w:type="paragraph" w:styleId="Textodeglobo">
    <w:name w:val="Balloon Text"/>
    <w:basedOn w:val="Normal"/>
    <w:link w:val="TextodegloboCar"/>
    <w:uiPriority w:val="99"/>
    <w:semiHidden/>
    <w:unhideWhenUsed/>
    <w:rsid w:val="00720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997"/>
    <w:rPr>
      <w:rFonts w:ascii="Tahoma" w:hAnsi="Tahoma" w:cs="Tahoma"/>
      <w:sz w:val="16"/>
      <w:szCs w:val="16"/>
      <w:lang w:val="es-ES"/>
    </w:rPr>
  </w:style>
  <w:style w:type="paragraph" w:styleId="Bibliografa">
    <w:name w:val="Bibliography"/>
    <w:basedOn w:val="Normal"/>
    <w:next w:val="Normal"/>
    <w:uiPriority w:val="37"/>
    <w:unhideWhenUsed/>
    <w:rsid w:val="00DA5FBF"/>
  </w:style>
</w:styles>
</file>

<file path=word/webSettings.xml><?xml version="1.0" encoding="utf-8"?>
<w:webSettings xmlns:r="http://schemas.openxmlformats.org/officeDocument/2006/relationships" xmlns:w="http://schemas.openxmlformats.org/wordprocessingml/2006/main">
  <w:divs>
    <w:div w:id="958612051">
      <w:bodyDiv w:val="1"/>
      <w:marLeft w:val="0"/>
      <w:marRight w:val="0"/>
      <w:marTop w:val="0"/>
      <w:marBottom w:val="0"/>
      <w:divBdr>
        <w:top w:val="none" w:sz="0" w:space="0" w:color="auto"/>
        <w:left w:val="none" w:sz="0" w:space="0" w:color="auto"/>
        <w:bottom w:val="none" w:sz="0" w:space="0" w:color="auto"/>
        <w:right w:val="none" w:sz="0" w:space="0" w:color="auto"/>
      </w:divBdr>
      <w:divsChild>
        <w:div w:id="1083180675">
          <w:marLeft w:val="0"/>
          <w:marRight w:val="0"/>
          <w:marTop w:val="0"/>
          <w:marBottom w:val="0"/>
          <w:divBdr>
            <w:top w:val="none" w:sz="0" w:space="0" w:color="auto"/>
            <w:left w:val="none" w:sz="0" w:space="0" w:color="auto"/>
            <w:bottom w:val="none" w:sz="0" w:space="0" w:color="auto"/>
            <w:right w:val="none" w:sz="0" w:space="0" w:color="auto"/>
          </w:divBdr>
          <w:divsChild>
            <w:div w:id="2043362126">
              <w:marLeft w:val="735"/>
              <w:marRight w:val="0"/>
              <w:marTop w:val="0"/>
              <w:marBottom w:val="0"/>
              <w:divBdr>
                <w:top w:val="none" w:sz="0" w:space="0" w:color="auto"/>
                <w:left w:val="none" w:sz="0" w:space="0" w:color="auto"/>
                <w:bottom w:val="none" w:sz="0" w:space="0" w:color="auto"/>
                <w:right w:val="none" w:sz="0" w:space="0" w:color="auto"/>
              </w:divBdr>
              <w:divsChild>
                <w:div w:id="997223475">
                  <w:marLeft w:val="0"/>
                  <w:marRight w:val="0"/>
                  <w:marTop w:val="0"/>
                  <w:marBottom w:val="0"/>
                  <w:divBdr>
                    <w:top w:val="none" w:sz="0" w:space="0" w:color="auto"/>
                    <w:left w:val="none" w:sz="0" w:space="0" w:color="auto"/>
                    <w:bottom w:val="none" w:sz="0" w:space="0" w:color="auto"/>
                    <w:right w:val="none" w:sz="0" w:space="0" w:color="auto"/>
                  </w:divBdr>
                  <w:divsChild>
                    <w:div w:id="341858839">
                      <w:marLeft w:val="396"/>
                      <w:marRight w:val="1848"/>
                      <w:marTop w:val="0"/>
                      <w:marBottom w:val="156"/>
                      <w:divBdr>
                        <w:top w:val="none" w:sz="0" w:space="0" w:color="auto"/>
                        <w:left w:val="none" w:sz="0" w:space="0" w:color="auto"/>
                        <w:bottom w:val="none" w:sz="0" w:space="0" w:color="auto"/>
                        <w:right w:val="none" w:sz="0" w:space="0" w:color="auto"/>
                      </w:divBdr>
                    </w:div>
                    <w:div w:id="1390152750">
                      <w:marLeft w:val="360"/>
                      <w:marRight w:val="1680"/>
                      <w:marTop w:val="480"/>
                      <w:marBottom w:val="0"/>
                      <w:divBdr>
                        <w:top w:val="none" w:sz="0" w:space="0" w:color="auto"/>
                        <w:left w:val="none" w:sz="0" w:space="0" w:color="auto"/>
                        <w:bottom w:val="none" w:sz="0" w:space="0" w:color="auto"/>
                        <w:right w:val="none" w:sz="0" w:space="0" w:color="auto"/>
                      </w:divBdr>
                    </w:div>
                  </w:divsChild>
                </w:div>
              </w:divsChild>
            </w:div>
          </w:divsChild>
        </w:div>
        <w:div w:id="44257861">
          <w:marLeft w:val="0"/>
          <w:marRight w:val="0"/>
          <w:marTop w:val="0"/>
          <w:marBottom w:val="0"/>
          <w:divBdr>
            <w:top w:val="none" w:sz="0" w:space="0" w:color="auto"/>
            <w:left w:val="none" w:sz="0" w:space="0" w:color="auto"/>
            <w:bottom w:val="none" w:sz="0" w:space="0" w:color="auto"/>
            <w:right w:val="none" w:sz="0" w:space="0" w:color="auto"/>
          </w:divBdr>
          <w:divsChild>
            <w:div w:id="1642883786">
              <w:marLeft w:val="-270"/>
              <w:marRight w:val="-4080"/>
              <w:marTop w:val="0"/>
              <w:marBottom w:val="0"/>
              <w:divBdr>
                <w:top w:val="none" w:sz="0" w:space="0" w:color="auto"/>
                <w:left w:val="none" w:sz="0" w:space="0" w:color="auto"/>
                <w:bottom w:val="none" w:sz="0" w:space="0" w:color="auto"/>
                <w:right w:val="none" w:sz="0" w:space="0" w:color="auto"/>
              </w:divBdr>
            </w:div>
            <w:div w:id="1013606664">
              <w:marLeft w:val="0"/>
              <w:marRight w:val="0"/>
              <w:marTop w:val="360"/>
              <w:marBottom w:val="360"/>
              <w:divBdr>
                <w:top w:val="none" w:sz="0" w:space="0" w:color="auto"/>
                <w:left w:val="none" w:sz="0" w:space="0" w:color="auto"/>
                <w:bottom w:val="none" w:sz="0" w:space="0" w:color="auto"/>
                <w:right w:val="none" w:sz="0" w:space="0" w:color="auto"/>
              </w:divBdr>
              <w:divsChild>
                <w:div w:id="1908609413">
                  <w:marLeft w:val="0"/>
                  <w:marRight w:val="0"/>
                  <w:marTop w:val="432"/>
                  <w:marBottom w:val="0"/>
                  <w:divBdr>
                    <w:top w:val="none" w:sz="0" w:space="0" w:color="auto"/>
                    <w:left w:val="single" w:sz="6" w:space="0" w:color="D7D7D7"/>
                    <w:bottom w:val="none" w:sz="0" w:space="0" w:color="auto"/>
                    <w:right w:val="none" w:sz="0" w:space="0" w:color="auto"/>
                  </w:divBdr>
                </w:div>
                <w:div w:id="989165283">
                  <w:marLeft w:val="0"/>
                  <w:marRight w:val="0"/>
                  <w:marTop w:val="0"/>
                  <w:marBottom w:val="0"/>
                  <w:divBdr>
                    <w:top w:val="none" w:sz="0" w:space="0" w:color="auto"/>
                    <w:left w:val="single" w:sz="6" w:space="12" w:color="D7D7D7"/>
                    <w:bottom w:val="none" w:sz="0" w:space="0" w:color="auto"/>
                    <w:right w:val="none" w:sz="0" w:space="0" w:color="auto"/>
                  </w:divBdr>
                </w:div>
                <w:div w:id="100609909">
                  <w:marLeft w:val="0"/>
                  <w:marRight w:val="0"/>
                  <w:marTop w:val="0"/>
                  <w:marBottom w:val="0"/>
                  <w:divBdr>
                    <w:top w:val="none" w:sz="0" w:space="0" w:color="auto"/>
                    <w:left w:val="single" w:sz="6" w:space="12" w:color="D7D7D7"/>
                    <w:bottom w:val="none" w:sz="0" w:space="0" w:color="auto"/>
                    <w:right w:val="none" w:sz="0" w:space="0" w:color="auto"/>
                  </w:divBdr>
                </w:div>
              </w:divsChild>
            </w:div>
            <w:div w:id="1566530494">
              <w:marLeft w:val="0"/>
              <w:marRight w:val="0"/>
              <w:marTop w:val="360"/>
              <w:marBottom w:val="360"/>
              <w:divBdr>
                <w:top w:val="none" w:sz="0" w:space="0" w:color="auto"/>
                <w:left w:val="none" w:sz="0" w:space="0" w:color="auto"/>
                <w:bottom w:val="none" w:sz="0" w:space="0" w:color="auto"/>
                <w:right w:val="none" w:sz="0" w:space="0" w:color="auto"/>
              </w:divBdr>
              <w:divsChild>
                <w:div w:id="153690744">
                  <w:marLeft w:val="0"/>
                  <w:marRight w:val="0"/>
                  <w:marTop w:val="262"/>
                  <w:marBottom w:val="0"/>
                  <w:divBdr>
                    <w:top w:val="none" w:sz="0" w:space="0" w:color="auto"/>
                    <w:left w:val="none" w:sz="0" w:space="0" w:color="auto"/>
                    <w:bottom w:val="none" w:sz="0" w:space="0" w:color="auto"/>
                    <w:right w:val="none" w:sz="0" w:space="0" w:color="auto"/>
                  </w:divBdr>
                </w:div>
                <w:div w:id="1794708892">
                  <w:marLeft w:val="0"/>
                  <w:marRight w:val="0"/>
                  <w:marTop w:val="262"/>
                  <w:marBottom w:val="0"/>
                  <w:divBdr>
                    <w:top w:val="none" w:sz="0" w:space="0" w:color="auto"/>
                    <w:left w:val="none" w:sz="0" w:space="0" w:color="auto"/>
                    <w:bottom w:val="none" w:sz="0" w:space="0" w:color="auto"/>
                    <w:right w:val="none" w:sz="0" w:space="0" w:color="auto"/>
                  </w:divBdr>
                </w:div>
                <w:div w:id="371734484">
                  <w:marLeft w:val="0"/>
                  <w:marRight w:val="0"/>
                  <w:marTop w:val="262"/>
                  <w:marBottom w:val="0"/>
                  <w:divBdr>
                    <w:top w:val="none" w:sz="0" w:space="0" w:color="auto"/>
                    <w:left w:val="none" w:sz="0" w:space="0" w:color="auto"/>
                    <w:bottom w:val="none" w:sz="0" w:space="0" w:color="auto"/>
                    <w:right w:val="none" w:sz="0" w:space="0" w:color="auto"/>
                  </w:divBdr>
                </w:div>
              </w:divsChild>
            </w:div>
            <w:div w:id="1952324821">
              <w:marLeft w:val="0"/>
              <w:marRight w:val="0"/>
              <w:marTop w:val="360"/>
              <w:marBottom w:val="360"/>
              <w:divBdr>
                <w:top w:val="none" w:sz="0" w:space="0" w:color="auto"/>
                <w:left w:val="none" w:sz="0" w:space="0" w:color="auto"/>
                <w:bottom w:val="none" w:sz="0" w:space="0" w:color="auto"/>
                <w:right w:val="none" w:sz="0" w:space="0" w:color="auto"/>
              </w:divBdr>
              <w:divsChild>
                <w:div w:id="500317870">
                  <w:marLeft w:val="0"/>
                  <w:marRight w:val="0"/>
                  <w:marTop w:val="120"/>
                  <w:marBottom w:val="0"/>
                  <w:divBdr>
                    <w:top w:val="none" w:sz="0" w:space="0" w:color="auto"/>
                    <w:left w:val="none" w:sz="0" w:space="0" w:color="auto"/>
                    <w:bottom w:val="none" w:sz="0" w:space="0" w:color="auto"/>
                    <w:right w:val="none" w:sz="0" w:space="0" w:color="auto"/>
                  </w:divBdr>
                </w:div>
                <w:div w:id="575361486">
                  <w:marLeft w:val="0"/>
                  <w:marRight w:val="0"/>
                  <w:marTop w:val="120"/>
                  <w:marBottom w:val="0"/>
                  <w:divBdr>
                    <w:top w:val="none" w:sz="0" w:space="0" w:color="auto"/>
                    <w:left w:val="none" w:sz="0" w:space="0" w:color="auto"/>
                    <w:bottom w:val="none" w:sz="0" w:space="0" w:color="auto"/>
                    <w:right w:val="none" w:sz="0" w:space="0" w:color="auto"/>
                  </w:divBdr>
                </w:div>
                <w:div w:id="2063166404">
                  <w:marLeft w:val="0"/>
                  <w:marRight w:val="0"/>
                  <w:marTop w:val="120"/>
                  <w:marBottom w:val="0"/>
                  <w:divBdr>
                    <w:top w:val="none" w:sz="0" w:space="0" w:color="auto"/>
                    <w:left w:val="none" w:sz="0" w:space="0" w:color="auto"/>
                    <w:bottom w:val="none" w:sz="0" w:space="0" w:color="auto"/>
                    <w:right w:val="none" w:sz="0" w:space="0" w:color="auto"/>
                  </w:divBdr>
                </w:div>
                <w:div w:id="1474062845">
                  <w:marLeft w:val="0"/>
                  <w:marRight w:val="0"/>
                  <w:marTop w:val="120"/>
                  <w:marBottom w:val="0"/>
                  <w:divBdr>
                    <w:top w:val="none" w:sz="0" w:space="0" w:color="auto"/>
                    <w:left w:val="none" w:sz="0" w:space="0" w:color="auto"/>
                    <w:bottom w:val="none" w:sz="0" w:space="0" w:color="auto"/>
                    <w:right w:val="none" w:sz="0" w:space="0" w:color="auto"/>
                  </w:divBdr>
                </w:div>
                <w:div w:id="764034900">
                  <w:marLeft w:val="0"/>
                  <w:marRight w:val="0"/>
                  <w:marTop w:val="120"/>
                  <w:marBottom w:val="0"/>
                  <w:divBdr>
                    <w:top w:val="none" w:sz="0" w:space="0" w:color="auto"/>
                    <w:left w:val="none" w:sz="0" w:space="0" w:color="auto"/>
                    <w:bottom w:val="none" w:sz="0" w:space="0" w:color="auto"/>
                    <w:right w:val="none" w:sz="0" w:space="0" w:color="auto"/>
                  </w:divBdr>
                </w:div>
                <w:div w:id="612053185">
                  <w:marLeft w:val="0"/>
                  <w:marRight w:val="0"/>
                  <w:marTop w:val="120"/>
                  <w:marBottom w:val="0"/>
                  <w:divBdr>
                    <w:top w:val="none" w:sz="0" w:space="0" w:color="auto"/>
                    <w:left w:val="none" w:sz="0" w:space="0" w:color="auto"/>
                    <w:bottom w:val="none" w:sz="0" w:space="0" w:color="auto"/>
                    <w:right w:val="none" w:sz="0" w:space="0" w:color="auto"/>
                  </w:divBdr>
                </w:div>
              </w:divsChild>
            </w:div>
            <w:div w:id="837964133">
              <w:marLeft w:val="-1440"/>
              <w:marRight w:val="-3360"/>
              <w:marTop w:val="720"/>
              <w:marBottom w:val="720"/>
              <w:divBdr>
                <w:top w:val="none" w:sz="0" w:space="0" w:color="auto"/>
                <w:left w:val="none" w:sz="0" w:space="0" w:color="auto"/>
                <w:bottom w:val="none" w:sz="0" w:space="0" w:color="auto"/>
                <w:right w:val="none" w:sz="0" w:space="0" w:color="auto"/>
              </w:divBdr>
              <w:divsChild>
                <w:div w:id="735199255">
                  <w:marLeft w:val="0"/>
                  <w:marRight w:val="0"/>
                  <w:marTop w:val="0"/>
                  <w:marBottom w:val="0"/>
                  <w:divBdr>
                    <w:top w:val="none" w:sz="0" w:space="0" w:color="auto"/>
                    <w:left w:val="none" w:sz="0" w:space="0" w:color="auto"/>
                    <w:bottom w:val="none" w:sz="0" w:space="0" w:color="auto"/>
                    <w:right w:val="none" w:sz="0" w:space="0" w:color="auto"/>
                  </w:divBdr>
                </w:div>
                <w:div w:id="1825077501">
                  <w:marLeft w:val="0"/>
                  <w:marRight w:val="0"/>
                  <w:marTop w:val="720"/>
                  <w:marBottom w:val="0"/>
                  <w:divBdr>
                    <w:top w:val="none" w:sz="0" w:space="0" w:color="auto"/>
                    <w:left w:val="none" w:sz="0" w:space="0" w:color="auto"/>
                    <w:bottom w:val="none" w:sz="0" w:space="0" w:color="auto"/>
                    <w:right w:val="none" w:sz="0" w:space="0" w:color="auto"/>
                  </w:divBdr>
                  <w:divsChild>
                    <w:div w:id="454715522">
                      <w:marLeft w:val="0"/>
                      <w:marRight w:val="0"/>
                      <w:marTop w:val="0"/>
                      <w:marBottom w:val="0"/>
                      <w:divBdr>
                        <w:top w:val="none" w:sz="0" w:space="0" w:color="auto"/>
                        <w:left w:val="none" w:sz="0" w:space="0" w:color="auto"/>
                        <w:bottom w:val="none" w:sz="0" w:space="0" w:color="auto"/>
                        <w:right w:val="none" w:sz="0" w:space="0" w:color="auto"/>
                      </w:divBdr>
                    </w:div>
                    <w:div w:id="862669450">
                      <w:marLeft w:val="0"/>
                      <w:marRight w:val="0"/>
                      <w:marTop w:val="0"/>
                      <w:marBottom w:val="0"/>
                      <w:divBdr>
                        <w:top w:val="none" w:sz="0" w:space="0" w:color="auto"/>
                        <w:left w:val="none" w:sz="0" w:space="0" w:color="auto"/>
                        <w:bottom w:val="none" w:sz="0" w:space="0" w:color="auto"/>
                        <w:right w:val="none" w:sz="0" w:space="0" w:color="auto"/>
                      </w:divBdr>
                    </w:div>
                    <w:div w:id="905338684">
                      <w:marLeft w:val="0"/>
                      <w:marRight w:val="0"/>
                      <w:marTop w:val="0"/>
                      <w:marBottom w:val="0"/>
                      <w:divBdr>
                        <w:top w:val="none" w:sz="0" w:space="0" w:color="auto"/>
                        <w:left w:val="none" w:sz="0" w:space="0" w:color="auto"/>
                        <w:bottom w:val="none" w:sz="0" w:space="0" w:color="auto"/>
                        <w:right w:val="none" w:sz="0" w:space="0" w:color="auto"/>
                      </w:divBdr>
                    </w:div>
                    <w:div w:id="987440711">
                      <w:marLeft w:val="0"/>
                      <w:marRight w:val="0"/>
                      <w:marTop w:val="0"/>
                      <w:marBottom w:val="0"/>
                      <w:divBdr>
                        <w:top w:val="none" w:sz="0" w:space="0" w:color="auto"/>
                        <w:left w:val="none" w:sz="0" w:space="0" w:color="auto"/>
                        <w:bottom w:val="none" w:sz="0" w:space="0" w:color="auto"/>
                        <w:right w:val="none" w:sz="0" w:space="0" w:color="auto"/>
                      </w:divBdr>
                    </w:div>
                    <w:div w:id="2074501174">
                      <w:marLeft w:val="0"/>
                      <w:marRight w:val="0"/>
                      <w:marTop w:val="0"/>
                      <w:marBottom w:val="0"/>
                      <w:divBdr>
                        <w:top w:val="none" w:sz="0" w:space="0" w:color="auto"/>
                        <w:left w:val="none" w:sz="0" w:space="0" w:color="auto"/>
                        <w:bottom w:val="none" w:sz="0" w:space="0" w:color="auto"/>
                        <w:right w:val="none" w:sz="0" w:space="0" w:color="auto"/>
                      </w:divBdr>
                    </w:div>
                    <w:div w:id="335810550">
                      <w:marLeft w:val="0"/>
                      <w:marRight w:val="0"/>
                      <w:marTop w:val="0"/>
                      <w:marBottom w:val="0"/>
                      <w:divBdr>
                        <w:top w:val="none" w:sz="0" w:space="0" w:color="auto"/>
                        <w:left w:val="none" w:sz="0" w:space="0" w:color="auto"/>
                        <w:bottom w:val="none" w:sz="0" w:space="0" w:color="auto"/>
                        <w:right w:val="none" w:sz="0" w:space="0" w:color="auto"/>
                      </w:divBdr>
                    </w:div>
                    <w:div w:id="1161625856">
                      <w:marLeft w:val="0"/>
                      <w:marRight w:val="0"/>
                      <w:marTop w:val="0"/>
                      <w:marBottom w:val="0"/>
                      <w:divBdr>
                        <w:top w:val="none" w:sz="0" w:space="0" w:color="auto"/>
                        <w:left w:val="none" w:sz="0" w:space="0" w:color="auto"/>
                        <w:bottom w:val="none" w:sz="0" w:space="0" w:color="auto"/>
                        <w:right w:val="none" w:sz="0" w:space="0" w:color="auto"/>
                      </w:divBdr>
                    </w:div>
                    <w:div w:id="1611621139">
                      <w:marLeft w:val="0"/>
                      <w:marRight w:val="0"/>
                      <w:marTop w:val="0"/>
                      <w:marBottom w:val="0"/>
                      <w:divBdr>
                        <w:top w:val="none" w:sz="0" w:space="0" w:color="auto"/>
                        <w:left w:val="none" w:sz="0" w:space="0" w:color="auto"/>
                        <w:bottom w:val="none" w:sz="0" w:space="0" w:color="auto"/>
                        <w:right w:val="none" w:sz="0" w:space="0" w:color="auto"/>
                      </w:divBdr>
                    </w:div>
                    <w:div w:id="561403974">
                      <w:marLeft w:val="0"/>
                      <w:marRight w:val="0"/>
                      <w:marTop w:val="0"/>
                      <w:marBottom w:val="0"/>
                      <w:divBdr>
                        <w:top w:val="none" w:sz="0" w:space="0" w:color="auto"/>
                        <w:left w:val="none" w:sz="0" w:space="0" w:color="auto"/>
                        <w:bottom w:val="none" w:sz="0" w:space="0" w:color="auto"/>
                        <w:right w:val="none" w:sz="0" w:space="0" w:color="auto"/>
                      </w:divBdr>
                    </w:div>
                    <w:div w:id="1303466386">
                      <w:marLeft w:val="0"/>
                      <w:marRight w:val="0"/>
                      <w:marTop w:val="0"/>
                      <w:marBottom w:val="0"/>
                      <w:divBdr>
                        <w:top w:val="none" w:sz="0" w:space="0" w:color="auto"/>
                        <w:left w:val="none" w:sz="0" w:space="0" w:color="auto"/>
                        <w:bottom w:val="none" w:sz="0" w:space="0" w:color="auto"/>
                        <w:right w:val="none" w:sz="0" w:space="0" w:color="auto"/>
                      </w:divBdr>
                    </w:div>
                    <w:div w:id="2083062935">
                      <w:marLeft w:val="0"/>
                      <w:marRight w:val="0"/>
                      <w:marTop w:val="0"/>
                      <w:marBottom w:val="0"/>
                      <w:divBdr>
                        <w:top w:val="none" w:sz="0" w:space="0" w:color="auto"/>
                        <w:left w:val="none" w:sz="0" w:space="0" w:color="auto"/>
                        <w:bottom w:val="none" w:sz="0" w:space="0" w:color="auto"/>
                        <w:right w:val="none" w:sz="0" w:space="0" w:color="auto"/>
                      </w:divBdr>
                    </w:div>
                    <w:div w:id="1767799251">
                      <w:marLeft w:val="0"/>
                      <w:marRight w:val="0"/>
                      <w:marTop w:val="0"/>
                      <w:marBottom w:val="0"/>
                      <w:divBdr>
                        <w:top w:val="none" w:sz="0" w:space="0" w:color="auto"/>
                        <w:left w:val="none" w:sz="0" w:space="0" w:color="auto"/>
                        <w:bottom w:val="none" w:sz="0" w:space="0" w:color="auto"/>
                        <w:right w:val="none" w:sz="0" w:space="0" w:color="auto"/>
                      </w:divBdr>
                    </w:div>
                    <w:div w:id="1670131134">
                      <w:marLeft w:val="0"/>
                      <w:marRight w:val="0"/>
                      <w:marTop w:val="0"/>
                      <w:marBottom w:val="0"/>
                      <w:divBdr>
                        <w:top w:val="none" w:sz="0" w:space="0" w:color="auto"/>
                        <w:left w:val="none" w:sz="0" w:space="0" w:color="auto"/>
                        <w:bottom w:val="none" w:sz="0" w:space="0" w:color="auto"/>
                        <w:right w:val="none" w:sz="0" w:space="0" w:color="auto"/>
                      </w:divBdr>
                    </w:div>
                    <w:div w:id="468402805">
                      <w:marLeft w:val="0"/>
                      <w:marRight w:val="0"/>
                      <w:marTop w:val="0"/>
                      <w:marBottom w:val="0"/>
                      <w:divBdr>
                        <w:top w:val="none" w:sz="0" w:space="0" w:color="auto"/>
                        <w:left w:val="none" w:sz="0" w:space="0" w:color="auto"/>
                        <w:bottom w:val="none" w:sz="0" w:space="0" w:color="auto"/>
                        <w:right w:val="none" w:sz="0" w:space="0" w:color="auto"/>
                      </w:divBdr>
                    </w:div>
                    <w:div w:id="1639721935">
                      <w:marLeft w:val="0"/>
                      <w:marRight w:val="0"/>
                      <w:marTop w:val="0"/>
                      <w:marBottom w:val="0"/>
                      <w:divBdr>
                        <w:top w:val="none" w:sz="0" w:space="0" w:color="auto"/>
                        <w:left w:val="none" w:sz="0" w:space="0" w:color="auto"/>
                        <w:bottom w:val="none" w:sz="0" w:space="0" w:color="auto"/>
                        <w:right w:val="none" w:sz="0" w:space="0" w:color="auto"/>
                      </w:divBdr>
                    </w:div>
                    <w:div w:id="1328091680">
                      <w:marLeft w:val="0"/>
                      <w:marRight w:val="0"/>
                      <w:marTop w:val="0"/>
                      <w:marBottom w:val="0"/>
                      <w:divBdr>
                        <w:top w:val="none" w:sz="0" w:space="0" w:color="auto"/>
                        <w:left w:val="none" w:sz="0" w:space="0" w:color="auto"/>
                        <w:bottom w:val="none" w:sz="0" w:space="0" w:color="auto"/>
                        <w:right w:val="none" w:sz="0" w:space="0" w:color="auto"/>
                      </w:divBdr>
                    </w:div>
                    <w:div w:id="1630819018">
                      <w:marLeft w:val="0"/>
                      <w:marRight w:val="0"/>
                      <w:marTop w:val="0"/>
                      <w:marBottom w:val="0"/>
                      <w:divBdr>
                        <w:top w:val="none" w:sz="0" w:space="0" w:color="auto"/>
                        <w:left w:val="none" w:sz="0" w:space="0" w:color="auto"/>
                        <w:bottom w:val="none" w:sz="0" w:space="0" w:color="auto"/>
                        <w:right w:val="none" w:sz="0" w:space="0" w:color="auto"/>
                      </w:divBdr>
                    </w:div>
                    <w:div w:id="1655143856">
                      <w:marLeft w:val="0"/>
                      <w:marRight w:val="0"/>
                      <w:marTop w:val="0"/>
                      <w:marBottom w:val="0"/>
                      <w:divBdr>
                        <w:top w:val="none" w:sz="0" w:space="0" w:color="auto"/>
                        <w:left w:val="none" w:sz="0" w:space="0" w:color="auto"/>
                        <w:bottom w:val="none" w:sz="0" w:space="0" w:color="auto"/>
                        <w:right w:val="none" w:sz="0" w:space="0" w:color="auto"/>
                      </w:divBdr>
                    </w:div>
                    <w:div w:id="904029489">
                      <w:marLeft w:val="0"/>
                      <w:marRight w:val="0"/>
                      <w:marTop w:val="0"/>
                      <w:marBottom w:val="0"/>
                      <w:divBdr>
                        <w:top w:val="none" w:sz="0" w:space="0" w:color="auto"/>
                        <w:left w:val="none" w:sz="0" w:space="0" w:color="auto"/>
                        <w:bottom w:val="none" w:sz="0" w:space="0" w:color="auto"/>
                        <w:right w:val="none" w:sz="0" w:space="0" w:color="auto"/>
                      </w:divBdr>
                    </w:div>
                    <w:div w:id="802577674">
                      <w:marLeft w:val="0"/>
                      <w:marRight w:val="0"/>
                      <w:marTop w:val="0"/>
                      <w:marBottom w:val="0"/>
                      <w:divBdr>
                        <w:top w:val="none" w:sz="0" w:space="0" w:color="auto"/>
                        <w:left w:val="none" w:sz="0" w:space="0" w:color="auto"/>
                        <w:bottom w:val="none" w:sz="0" w:space="0" w:color="auto"/>
                        <w:right w:val="none" w:sz="0" w:space="0" w:color="auto"/>
                      </w:divBdr>
                    </w:div>
                    <w:div w:id="725766015">
                      <w:marLeft w:val="0"/>
                      <w:marRight w:val="0"/>
                      <w:marTop w:val="0"/>
                      <w:marBottom w:val="0"/>
                      <w:divBdr>
                        <w:top w:val="none" w:sz="0" w:space="0" w:color="auto"/>
                        <w:left w:val="none" w:sz="0" w:space="0" w:color="auto"/>
                        <w:bottom w:val="none" w:sz="0" w:space="0" w:color="auto"/>
                        <w:right w:val="none" w:sz="0" w:space="0" w:color="auto"/>
                      </w:divBdr>
                    </w:div>
                    <w:div w:id="1226139076">
                      <w:marLeft w:val="0"/>
                      <w:marRight w:val="0"/>
                      <w:marTop w:val="0"/>
                      <w:marBottom w:val="0"/>
                      <w:divBdr>
                        <w:top w:val="none" w:sz="0" w:space="0" w:color="auto"/>
                        <w:left w:val="none" w:sz="0" w:space="0" w:color="auto"/>
                        <w:bottom w:val="none" w:sz="0" w:space="0" w:color="auto"/>
                        <w:right w:val="none" w:sz="0" w:space="0" w:color="auto"/>
                      </w:divBdr>
                    </w:div>
                    <w:div w:id="248196633">
                      <w:marLeft w:val="0"/>
                      <w:marRight w:val="0"/>
                      <w:marTop w:val="0"/>
                      <w:marBottom w:val="0"/>
                      <w:divBdr>
                        <w:top w:val="none" w:sz="0" w:space="0" w:color="auto"/>
                        <w:left w:val="none" w:sz="0" w:space="0" w:color="auto"/>
                        <w:bottom w:val="none" w:sz="0" w:space="0" w:color="auto"/>
                        <w:right w:val="none" w:sz="0" w:space="0" w:color="auto"/>
                      </w:divBdr>
                    </w:div>
                    <w:div w:id="113990218">
                      <w:marLeft w:val="0"/>
                      <w:marRight w:val="0"/>
                      <w:marTop w:val="0"/>
                      <w:marBottom w:val="0"/>
                      <w:divBdr>
                        <w:top w:val="none" w:sz="0" w:space="0" w:color="auto"/>
                        <w:left w:val="none" w:sz="0" w:space="0" w:color="auto"/>
                        <w:bottom w:val="none" w:sz="0" w:space="0" w:color="auto"/>
                        <w:right w:val="none" w:sz="0" w:space="0" w:color="auto"/>
                      </w:divBdr>
                    </w:div>
                    <w:div w:id="1186988146">
                      <w:marLeft w:val="0"/>
                      <w:marRight w:val="0"/>
                      <w:marTop w:val="0"/>
                      <w:marBottom w:val="0"/>
                      <w:divBdr>
                        <w:top w:val="none" w:sz="0" w:space="0" w:color="auto"/>
                        <w:left w:val="none" w:sz="0" w:space="0" w:color="auto"/>
                        <w:bottom w:val="none" w:sz="0" w:space="0" w:color="auto"/>
                        <w:right w:val="none" w:sz="0" w:space="0" w:color="auto"/>
                      </w:divBdr>
                    </w:div>
                    <w:div w:id="772553705">
                      <w:marLeft w:val="0"/>
                      <w:marRight w:val="0"/>
                      <w:marTop w:val="0"/>
                      <w:marBottom w:val="0"/>
                      <w:divBdr>
                        <w:top w:val="none" w:sz="0" w:space="0" w:color="auto"/>
                        <w:left w:val="none" w:sz="0" w:space="0" w:color="auto"/>
                        <w:bottom w:val="none" w:sz="0" w:space="0" w:color="auto"/>
                        <w:right w:val="none" w:sz="0" w:space="0" w:color="auto"/>
                      </w:divBdr>
                    </w:div>
                    <w:div w:id="1719694919">
                      <w:marLeft w:val="0"/>
                      <w:marRight w:val="0"/>
                      <w:marTop w:val="0"/>
                      <w:marBottom w:val="0"/>
                      <w:divBdr>
                        <w:top w:val="none" w:sz="0" w:space="0" w:color="auto"/>
                        <w:left w:val="none" w:sz="0" w:space="0" w:color="auto"/>
                        <w:bottom w:val="none" w:sz="0" w:space="0" w:color="auto"/>
                        <w:right w:val="none" w:sz="0" w:space="0" w:color="auto"/>
                      </w:divBdr>
                    </w:div>
                    <w:div w:id="406994923">
                      <w:marLeft w:val="0"/>
                      <w:marRight w:val="0"/>
                      <w:marTop w:val="0"/>
                      <w:marBottom w:val="0"/>
                      <w:divBdr>
                        <w:top w:val="none" w:sz="0" w:space="0" w:color="auto"/>
                        <w:left w:val="none" w:sz="0" w:space="0" w:color="auto"/>
                        <w:bottom w:val="none" w:sz="0" w:space="0" w:color="auto"/>
                        <w:right w:val="none" w:sz="0" w:space="0" w:color="auto"/>
                      </w:divBdr>
                    </w:div>
                    <w:div w:id="218172467">
                      <w:marLeft w:val="0"/>
                      <w:marRight w:val="0"/>
                      <w:marTop w:val="0"/>
                      <w:marBottom w:val="0"/>
                      <w:divBdr>
                        <w:top w:val="none" w:sz="0" w:space="0" w:color="auto"/>
                        <w:left w:val="none" w:sz="0" w:space="0" w:color="auto"/>
                        <w:bottom w:val="none" w:sz="0" w:space="0" w:color="auto"/>
                        <w:right w:val="none" w:sz="0" w:space="0" w:color="auto"/>
                      </w:divBdr>
                    </w:div>
                    <w:div w:id="1623338364">
                      <w:marLeft w:val="0"/>
                      <w:marRight w:val="0"/>
                      <w:marTop w:val="0"/>
                      <w:marBottom w:val="0"/>
                      <w:divBdr>
                        <w:top w:val="none" w:sz="0" w:space="0" w:color="auto"/>
                        <w:left w:val="none" w:sz="0" w:space="0" w:color="auto"/>
                        <w:bottom w:val="none" w:sz="0" w:space="0" w:color="auto"/>
                        <w:right w:val="none" w:sz="0" w:space="0" w:color="auto"/>
                      </w:divBdr>
                    </w:div>
                    <w:div w:id="152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7701">
              <w:marLeft w:val="0"/>
              <w:marRight w:val="0"/>
              <w:marTop w:val="720"/>
              <w:marBottom w:val="720"/>
              <w:divBdr>
                <w:top w:val="none" w:sz="0" w:space="0" w:color="auto"/>
                <w:left w:val="none" w:sz="0" w:space="0" w:color="auto"/>
                <w:bottom w:val="none" w:sz="0" w:space="0" w:color="auto"/>
                <w:right w:val="none" w:sz="0" w:space="0" w:color="auto"/>
              </w:divBdr>
            </w:div>
            <w:div w:id="2006779984">
              <w:marLeft w:val="0"/>
              <w:marRight w:val="0"/>
              <w:marTop w:val="720"/>
              <w:marBottom w:val="720"/>
              <w:divBdr>
                <w:top w:val="none" w:sz="0" w:space="0" w:color="auto"/>
                <w:left w:val="none" w:sz="0" w:space="0" w:color="auto"/>
                <w:bottom w:val="none" w:sz="0" w:space="0" w:color="auto"/>
                <w:right w:val="none" w:sz="0" w:space="0" w:color="auto"/>
              </w:divBdr>
            </w:div>
            <w:div w:id="2089647700">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naoldan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Dan11</b:Tag>
    <b:SourceType>BookSection</b:SourceType>
    <b:Guid>{557029E1-743A-4A8F-B072-F5BC351FE1C3}</b:Guid>
    <b:Title>El campo de la discapacidad</b:Title>
    <b:Year>2011</b:Year>
    <b:City>La Plata</b:City>
    <b:Publisher>EDULP</b:Publisher>
    <b:Author>
      <b:Author>
        <b:NameList>
          <b:Person>
            <b:Last>Danel</b:Last>
            <b:First>P</b:First>
          </b:Person>
          <b:Person>
            <b:Last>Katz</b:Last>
            <b:First>S</b:First>
          </b:Person>
        </b:NameList>
      </b:Author>
      <b:BookAuthor>
        <b:NameList>
          <b:Person>
            <b:Last>Katz</b:Last>
            <b:First>S</b:First>
          </b:Person>
          <b:Person>
            <b:Last>Danel</b:Last>
            <b:First>P</b:First>
          </b:Person>
        </b:NameList>
      </b:BookAuthor>
    </b:Author>
    <b:BookTitle>Hacia una universidad accesible. Construcciones colectivas por la discapacidad</b:BookTitle>
    <b:Pages>79-98</b:Pages>
    <b:RefOrder>4</b:RefOrder>
  </b:Source>
  <b:Source>
    <b:Tag>Tri14</b:Tag>
    <b:SourceType>BookSection</b:SourceType>
    <b:Guid>{E21682D1-22D0-434F-B58E-EC98C8FCBBCA}</b:Guid>
    <b:Author>
      <b:Author>
        <b:NameList>
          <b:Person>
            <b:Last>Trinchero</b:Last>
            <b:First>H.</b:First>
          </b:Person>
          <b:Person>
            <b:Last>Campos Muñoz</b:Last>
            <b:First>L.y</b:First>
            <b:Middle>Valverde, S.</b:Middle>
          </b:Person>
        </b:NameList>
      </b:Author>
      <b:BookAuthor>
        <b:NameList>
          <b:Person>
            <b:Last>Trinchero</b:Last>
            <b:First>H.</b:First>
            <b:Middle>y Valverde, S.</b:Middle>
          </b:Person>
        </b:NameList>
      </b:BookAuthor>
    </b:Author>
    <b:Title>Pueblos indígenas, estados nacionales y fronteras. Tensiones y paradojas en los procesos de transición contemparáneos en América Latina.</b:Title>
    <b:BookTitle>De la “guerra con el indio” a los pueblos originarios como sujetos sociales y políticos: del Centenario al Bicentenario argentino.</b:BookTitle>
    <b:Year>2014</b:Year>
    <b:Pages>175-222</b:Pages>
    <b:City>Ciudad Autónoma de Buenos Aires</b:City>
    <b:Publisher>Facultad de Filosofía y Letras de la Universidad de Buenos Aires</b:Publisher>
    <b:RefOrder>7</b:RefOrder>
  </b:Source>
  <b:Source>
    <b:Tag>Tri141</b:Tag>
    <b:SourceType>BookSection</b:SourceType>
    <b:Guid>{F23C1A9E-5160-42B7-A1C8-1308883BE28E}</b:Guid>
    <b:Author>
      <b:Author>
        <b:NameList>
          <b:Person>
            <b:Last>Trinchero</b:Last>
            <b:First>H.</b:First>
            <b:Middle>y Valverde, S.</b:Middle>
          </b:Person>
        </b:NameList>
      </b:Author>
      <b:BookAuthor>
        <b:NameList>
          <b:Person>
            <b:Last>Trinchero</b:Last>
            <b:First>H.</b:First>
          </b:Person>
          <b:Person>
            <b:Last>Campos Muñoz</b:Last>
            <b:First>L.</b:First>
            <b:Middle>y Valverde, S.</b:Middle>
          </b:Person>
        </b:NameList>
      </b:BookAuthor>
    </b:Author>
    <b:Title>De la “guerra con el indio” a los pueblos originarios como sujetos sociales y políticos: del Centenario al Bicentenario argentino.</b:Title>
    <b:BookTitle>Pueblos indígenas, estados nacionales y fronteras. Tensiones y paradojas de los procesos de transición contemporáneos en América Latina.</b:BookTitle>
    <b:Year>2014</b:Year>
    <b:Pages>175-222</b:Pages>
    <b:City>Ciudad Autónoma de Buenos Aires</b:City>
    <b:Publisher>Facultad de Filosofía y Letras, UBA.</b:Publisher>
    <b:RefOrder>8</b:RefOrder>
  </b:Source>
  <b:Source>
    <b:Tag>Ter11</b:Tag>
    <b:SourceType>BookSection</b:SourceType>
    <b:Guid>{81953F14-9964-4861-9C0E-50CFC2C601D3}</b:Guid>
    <b:Author>
      <b:Author>
        <b:NameList>
          <b:Person>
            <b:Last>Terzaghi</b:Last>
            <b:First>M.</b:First>
          </b:Person>
        </b:NameList>
      </b:Author>
      <b:BookAuthor>
        <b:NameList>
          <b:Person>
            <b:Last>Katz</b:Last>
            <b:First>S.</b:First>
            <b:Middle>y Danel, P.</b:Middle>
          </b:Person>
        </b:NameList>
      </b:BookAuthor>
    </b:Author>
    <b:Title>Preguntas sobre infancia y discapacidad.</b:Title>
    <b:BookTitle>Hacia una universidad accesible. Construcciones colectivas por la discapacidad.</b:BookTitle>
    <b:Year>2011</b:Year>
    <b:Pages>65-78</b:Pages>
    <b:City>La Plata</b:City>
    <b:Publisher>EDULP</b:Publisher>
    <b:RefOrder>1</b:RefOrder>
  </b:Source>
  <b:Source>
    <b:Tag>Fon14</b:Tag>
    <b:SourceType>JournalArticle</b:SourceType>
    <b:Guid>{1112205E-AB15-4DF4-8A56-F3C4B194A40D}</b:Guid>
    <b:Title>Discapacidades en niños y jóvenes tapietes y guaraníes: análisis de las prácticas y saberes comunitarios.</b:Title>
    <b:Year>2014</b:Year>
    <b:Pages>26-32</b:Pages>
    <b:Author>
      <b:Author>
        <b:NameList>
          <b:Person>
            <b:Last>Fontes</b:Last>
            <b:First>C.</b:First>
          </b:Person>
        </b:NameList>
      </b:Author>
    </b:Author>
    <b:JournalName>Revista Argentina de Salud Pública</b:JournalName>
    <b:RefOrder>2</b:RefOrder>
  </b:Source>
  <b:Source>
    <b:Tag>Pal08</b:Tag>
    <b:SourceType>Book</b:SourceType>
    <b:Guid>{4CD87B3D-E017-4188-BCB1-A5A64CB100CA}</b:Guid>
    <b:Author>
      <b:Author>
        <b:NameList>
          <b:Person>
            <b:Last>Palacios</b:Last>
            <b:First>A.</b:First>
          </b:Person>
        </b:NameList>
      </b:Author>
    </b:Author>
    <b:Title>El modelo social de discapacidad: orígenes, caracterización y plasmación en la convención internacional sobre los derechos de personas con discapacidad</b:Title>
    <b:Year>2008</b:Year>
    <b:City>Madrid</b:City>
    <b:Publisher>CINCA</b:Publisher>
    <b:RefOrder>3</b:RefOrder>
  </b:Source>
  <b:Source>
    <b:Tag>Dan18</b:Tag>
    <b:SourceType>Book</b:SourceType>
    <b:Guid>{8AEACE4E-6C21-4F67-9FB6-39BC1944BBED}</b:Guid>
    <b:Author>
      <b:Author>
        <b:NameList>
          <b:Person>
            <b:Last>Danel</b:Last>
            <b:First>P.</b:First>
          </b:Person>
        </b:NameList>
      </b:Author>
    </b:Author>
    <b:Title>Trabajo social y discapacidad. Intervenciones, trayectorias y temporalidades</b:Title>
    <b:Year>2018</b:Year>
    <b:City>Paraná, Entre Ríos</b:City>
    <b:Publisher>Fundación La Hendija</b:Publisher>
    <b:RefOrder>9</b:RefOrder>
  </b:Source>
  <b:Source>
    <b:Tag>Jol11</b:Tag>
    <b:SourceType>BookSection</b:SourceType>
    <b:Guid>{15874D18-25E7-4D5D-8DB6-8B9719AD1DAC}</b:Guid>
    <b:Title>¿Qué les pasa a la ciencia, a la tecnología y a la universidad en relación a las personas con discapacidad? ¿Las ven, las escuchan o son sordas y ciegas?</b:Title>
    <b:Year>2011</b:Year>
    <b:City>La Plata</b:City>
    <b:Publisher>EDULP</b:Publisher>
    <b:Author>
      <b:Author>
        <b:NameList>
          <b:Person>
            <b:Last>Joly</b:Last>
            <b:First>E.</b:First>
          </b:Person>
        </b:NameList>
      </b:Author>
      <b:BookAuthor>
        <b:NameList>
          <b:Person>
            <b:Last>Katz</b:Last>
            <b:First>S.</b:First>
            <b:Middle>y Danel, P.</b:Middle>
          </b:Person>
        </b:NameList>
      </b:BookAuthor>
    </b:Author>
    <b:BookTitle>Hacia una universidadaccesible. Construcciones colectivas por la discapacidad</b:BookTitle>
    <b:Pages>43-64</b:Pages>
    <b:RefOrder>5</b:RefOrder>
  </b:Source>
  <b:Source>
    <b:Tag>Día12</b:Tag>
    <b:SourceType>BookSection</b:SourceType>
    <b:Guid>{C00C105C-4E73-4F5F-84B8-B4E30B28FF71}</b:Guid>
    <b:Author>
      <b:Author>
        <b:NameList>
          <b:Person>
            <b:Last>Díaz</b:Last>
            <b:First>R.</b:First>
          </b:Person>
        </b:NameList>
      </b:Author>
      <b:BookAuthor>
        <b:NameList>
          <b:Person>
            <b:Last>Almeida</b:Last>
            <b:First>M.</b:First>
            <b:Middle>y Angelino, M.</b:Middle>
          </b:Person>
        </b:NameList>
      </b:BookAuthor>
    </b:Author>
    <b:BookTitle>Debates y perspectivas en torno a la discapacidad en América Latina</b:BookTitle>
    <b:Year>2012</b:Year>
    <b:Pages>27-61</b:Pages>
    <b:City>Paraná, Entre Ríos</b:City>
    <b:Publisher>UNER</b:Publisher>
    <b:RefOrder>6</b:RefOrder>
  </b:Source>
</b:Sources>
</file>

<file path=customXml/itemProps1.xml><?xml version="1.0" encoding="utf-8"?>
<ds:datastoreItem xmlns:ds="http://schemas.openxmlformats.org/officeDocument/2006/customXml" ds:itemID="{F13D2E00-51B8-4A1B-9EBC-1788593E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oldani</dc:creator>
  <cp:lastModifiedBy>Lenovo</cp:lastModifiedBy>
  <cp:revision>2</cp:revision>
  <dcterms:created xsi:type="dcterms:W3CDTF">2019-08-08T21:36:00Z</dcterms:created>
  <dcterms:modified xsi:type="dcterms:W3CDTF">2019-08-08T21:36:00Z</dcterms:modified>
</cp:coreProperties>
</file>